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1749"/>
        <w:gridCol w:w="554"/>
        <w:gridCol w:w="772"/>
        <w:gridCol w:w="5665"/>
      </w:tblGrid>
      <w:tr w:rsidR="00671692" w:rsidRPr="00447057" w:rsidTr="009B3B48">
        <w:trPr>
          <w:trHeight w:val="525"/>
        </w:trPr>
        <w:tc>
          <w:tcPr>
            <w:tcW w:w="0" w:type="auto"/>
            <w:gridSpan w:val="5"/>
            <w:shd w:val="clear" w:color="FFFFFF" w:fill="FFFFFF"/>
            <w:noWrap/>
          </w:tcPr>
          <w:p w:rsidR="00671692" w:rsidRPr="005679B5" w:rsidRDefault="00671692" w:rsidP="005679B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5679B5">
              <w:rPr>
                <w:rFonts w:ascii="Arial Narrow" w:hAnsi="Arial Narrow" w:cstheme="minorHAnsi"/>
                <w:sz w:val="24"/>
                <w:szCs w:val="24"/>
              </w:rPr>
              <w:t>Załącznik nr 5. Szczegółowy opis przedmiotu zamówienia uwzględniający rodzaj i ilość asortymentu</w:t>
            </w:r>
          </w:p>
          <w:p w:rsidR="00447057" w:rsidRPr="005679B5" w:rsidRDefault="00447057" w:rsidP="005679B5">
            <w:pPr>
              <w:rPr>
                <w:rFonts w:ascii="Arial Narrow" w:eastAsia="Times New Roman" w:hAnsi="Arial Narrow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968B4" w:rsidRPr="00447057" w:rsidTr="009B3B48">
        <w:trPr>
          <w:trHeight w:val="525"/>
        </w:trPr>
        <w:tc>
          <w:tcPr>
            <w:tcW w:w="0" w:type="auto"/>
            <w:gridSpan w:val="5"/>
            <w:shd w:val="clear" w:color="FFFFFF" w:fill="FFFFFF"/>
            <w:noWrap/>
            <w:hideMark/>
          </w:tcPr>
          <w:p w:rsidR="006968B4" w:rsidRPr="008209BB" w:rsidRDefault="006968B4" w:rsidP="00EF45A1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209BB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  <w:r w:rsidR="00656954" w:rsidRPr="008209BB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1</w:t>
            </w:r>
            <w:r w:rsidR="00447057" w:rsidRPr="008209BB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209BB" w:rsidRPr="008209BB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Urządzenia </w:t>
            </w:r>
          </w:p>
        </w:tc>
      </w:tr>
      <w:tr w:rsidR="008209BB" w:rsidRPr="00447057" w:rsidTr="0053727D">
        <w:trPr>
          <w:trHeight w:val="510"/>
        </w:trPr>
        <w:tc>
          <w:tcPr>
            <w:tcW w:w="322" w:type="dxa"/>
            <w:shd w:val="clear" w:color="FFFFFF" w:fill="F2F2F2"/>
            <w:noWrap/>
            <w:hideMark/>
          </w:tcPr>
          <w:p w:rsidR="006968B4" w:rsidRPr="008209BB" w:rsidRDefault="006968B4" w:rsidP="005679B5">
            <w:pPr>
              <w:rPr>
                <w:rFonts w:ascii="Arial Narrow" w:eastAsia="Times New Roman" w:hAnsi="Arial Narrow" w:cstheme="minorHAnsi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09BB">
              <w:rPr>
                <w:rFonts w:ascii="Arial Narrow" w:eastAsia="Times New Roman" w:hAnsi="Arial Narrow" w:cstheme="minorHAnsi"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749" w:type="dxa"/>
            <w:shd w:val="clear" w:color="FFFFFF" w:fill="F2F2F2"/>
            <w:noWrap/>
            <w:hideMark/>
          </w:tcPr>
          <w:p w:rsidR="006968B4" w:rsidRPr="005679B5" w:rsidRDefault="006968B4" w:rsidP="005679B5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554" w:type="dxa"/>
            <w:shd w:val="clear" w:color="FFFFFF" w:fill="F2F2F2"/>
            <w:noWrap/>
            <w:hideMark/>
          </w:tcPr>
          <w:p w:rsidR="006968B4" w:rsidRPr="005679B5" w:rsidRDefault="006968B4" w:rsidP="005679B5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772" w:type="dxa"/>
            <w:shd w:val="clear" w:color="FFFFFF" w:fill="F2F2F2"/>
            <w:noWrap/>
            <w:hideMark/>
          </w:tcPr>
          <w:p w:rsidR="006968B4" w:rsidRPr="005679B5" w:rsidRDefault="006968B4" w:rsidP="005679B5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5665" w:type="dxa"/>
            <w:shd w:val="clear" w:color="FFFFFF" w:fill="F2F2F2"/>
            <w:noWrap/>
            <w:hideMark/>
          </w:tcPr>
          <w:p w:rsidR="006968B4" w:rsidRPr="005679B5" w:rsidRDefault="006968B4" w:rsidP="005679B5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</w:tr>
      <w:tr w:rsidR="008209BB" w:rsidRPr="00447057" w:rsidTr="0053727D">
        <w:trPr>
          <w:trHeight w:val="6795"/>
        </w:trPr>
        <w:tc>
          <w:tcPr>
            <w:tcW w:w="322" w:type="dxa"/>
            <w:shd w:val="clear" w:color="FFFFFF" w:fill="FFFFFF"/>
            <w:noWrap/>
            <w:hideMark/>
          </w:tcPr>
          <w:p w:rsidR="006968B4" w:rsidRPr="005679B5" w:rsidRDefault="006C7087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9" w:type="dxa"/>
            <w:shd w:val="clear" w:color="FFFFFF" w:fill="FFFFFF"/>
            <w:hideMark/>
          </w:tcPr>
          <w:p w:rsidR="006968B4" w:rsidRPr="005679B5" w:rsidRDefault="00254C68" w:rsidP="005679B5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Komputer przenośny z oprogramowaniem </w:t>
            </w:r>
          </w:p>
        </w:tc>
        <w:tc>
          <w:tcPr>
            <w:tcW w:w="554" w:type="dxa"/>
            <w:shd w:val="clear" w:color="FFFFFF" w:fill="FFFFFF"/>
            <w:noWrap/>
            <w:hideMark/>
          </w:tcPr>
          <w:p w:rsidR="006968B4" w:rsidRPr="005679B5" w:rsidRDefault="006968B4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  <w:hideMark/>
          </w:tcPr>
          <w:p w:rsidR="006968B4" w:rsidRPr="005679B5" w:rsidRDefault="006968B4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  <w:hideMark/>
          </w:tcPr>
          <w:p w:rsidR="00FB1042" w:rsidRPr="00B84E60" w:rsidRDefault="00B84E60" w:rsidP="00FB1042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B84E6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K</w:t>
            </w:r>
            <w:r w:rsidR="005469E2" w:rsidRPr="00B84E6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omputer przenośny wraz z oprogramowaniem </w:t>
            </w:r>
            <w:r w:rsidR="006968B4" w:rsidRPr="00B84E6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wymagania minimalne</w:t>
            </w:r>
            <w:r w:rsidR="005469E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: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Procesor  Intel 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Core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i5-7200U (2 rdzenie, od 2.5 GHz do 3.1 GHz, 3MB cache)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Pamięć RAM min. 8 GB (SO-DIMM DDR4, 2133MHz)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Maksymalna obsługiwana ilość pamięci RAM 32 GB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Ilość gniazd pamięci (ogółem / wolne) 2/1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Dysk SSD M.2 256 GB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Miejsce na dodatkowy wewnętrzny dysk SATA Możliwość montażu dysku SATA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Typ ekranu Matowy, LED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Przekątna ekranu 15,6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”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Rozdzielczość ekranu 1920 x 1080 (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FullHD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)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Karta graficzna  Intel HD Graphics 620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Wielkość pamięci karty graficznej Pamięć współdzielona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Dźwięk Wbudowane głośniki stereo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Wbudowany mikrofon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Zintegrowana karta dźwiękowa zgodna z Intel High Definition Audio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Kamera internetowa 1.0 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Mpix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Łączność LAN 10/100/1000 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Mbps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Wi-Fi 802.11 b/g/n/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ac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Moduł Bluetooth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Rodzaje wejść / wyjść USB 3.1 Gen. 1 (USB 3.0)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3 szt.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HDMI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szt., Czytnik kart pamięci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USB 2.0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szt., VGA (D-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sub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)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szt., RJ-45 (LAN)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Wyjście słuchawkowe/wejście mikrofonowe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DC-in (wejście zasilania) </w:t>
            </w:r>
            <w:r w:rsidR="00F96D9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–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1 szt.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Bateria 3-komorowa, 3500 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mAh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Li-</w:t>
            </w:r>
            <w:proofErr w:type="spellStart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Ion</w:t>
            </w:r>
            <w:proofErr w:type="spellEnd"/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Zainstalowany system operacyjny</w:t>
            </w:r>
            <w:r w:rsidR="00FB104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typu 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Microsoft Windows 10 Pro PL </w:t>
            </w:r>
            <w:r w:rsidR="00FB104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(wersja 64-bitowa)</w:t>
            </w:r>
            <w:r w:rsidR="00FB104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l</w:t>
            </w:r>
            <w:r w:rsidR="006968B4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Dołączone oprogramowanie</w:t>
            </w:r>
            <w:r w:rsidR="00FB104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pozwalające przywrócić system z dysku - typu Partycja </w:t>
            </w:r>
            <w:proofErr w:type="spellStart"/>
            <w:r w:rsidR="00FB104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recovery</w:t>
            </w:r>
            <w:proofErr w:type="spellEnd"/>
            <w:r w:rsidR="00FB1042"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. </w:t>
            </w:r>
          </w:p>
          <w:p w:rsidR="00FB1042" w:rsidRPr="00B84E60" w:rsidRDefault="006968B4" w:rsidP="00FB1042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Wysokość 19,2 mm, Szerokość 380 mm, Głębokość 253 mm</w:t>
            </w: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Waga 1,98 kg (z baterią). </w:t>
            </w:r>
          </w:p>
          <w:p w:rsidR="006968B4" w:rsidRPr="00B84E60" w:rsidRDefault="006968B4" w:rsidP="00FB1042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Dodatkowe informacje Aluminiowa obudowa</w:t>
            </w: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Podświetlana klawiatura, Wydzielona klawiatura numeryczna, Wielodotykowy, intuicyjny </w:t>
            </w:r>
            <w:proofErr w:type="spellStart"/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touchpad</w:t>
            </w:r>
            <w:proofErr w:type="spellEnd"/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Możliwość zabezpieczenia linką (port </w:t>
            </w:r>
            <w:proofErr w:type="spellStart"/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Kensington</w:t>
            </w:r>
            <w:proofErr w:type="spellEnd"/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Lock)</w:t>
            </w: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Dołączone akcesoria Zasilacz</w:t>
            </w: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>Gwarancja 36 miesięcy (gwarancja producenta)</w:t>
            </w:r>
            <w:r w:rsidRPr="00B84E6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br/>
              <w:t xml:space="preserve">                          </w:t>
            </w:r>
          </w:p>
        </w:tc>
      </w:tr>
      <w:tr w:rsidR="008209BB" w:rsidRPr="00447057" w:rsidTr="0053727D">
        <w:trPr>
          <w:trHeight w:val="834"/>
        </w:trPr>
        <w:tc>
          <w:tcPr>
            <w:tcW w:w="322" w:type="dxa"/>
            <w:shd w:val="clear" w:color="FFFFFF" w:fill="FFFFFF"/>
            <w:noWrap/>
            <w:hideMark/>
          </w:tcPr>
          <w:p w:rsidR="006968B4" w:rsidRPr="005679B5" w:rsidRDefault="006C7087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9" w:type="dxa"/>
            <w:shd w:val="clear" w:color="FFFFFF" w:fill="FFFFFF"/>
            <w:hideMark/>
          </w:tcPr>
          <w:p w:rsidR="006968B4" w:rsidRPr="005679B5" w:rsidRDefault="0041351D" w:rsidP="005679B5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Projektor </w:t>
            </w:r>
            <w:r w:rsidR="00926AA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+ uchwyt sufitowy do projektora </w:t>
            </w:r>
          </w:p>
        </w:tc>
        <w:tc>
          <w:tcPr>
            <w:tcW w:w="554" w:type="dxa"/>
            <w:shd w:val="clear" w:color="FFFFFF" w:fill="FFFFFF"/>
            <w:noWrap/>
            <w:hideMark/>
          </w:tcPr>
          <w:p w:rsidR="006968B4" w:rsidRPr="005679B5" w:rsidRDefault="006968B4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  <w:hideMark/>
          </w:tcPr>
          <w:p w:rsidR="006968B4" w:rsidRPr="005679B5" w:rsidRDefault="006968B4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  <w:hideMark/>
          </w:tcPr>
          <w:p w:rsidR="00FB1042" w:rsidRPr="0041351D" w:rsidRDefault="0041351D" w:rsidP="005679B5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1351D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Projektor </w:t>
            </w:r>
          </w:p>
          <w:p w:rsidR="00FB1042" w:rsidRPr="0041351D" w:rsidRDefault="00FB1042" w:rsidP="005679B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1351D">
              <w:rPr>
                <w:rFonts w:ascii="Arial Narrow" w:hAnsi="Arial Narrow"/>
                <w:color w:val="auto"/>
                <w:sz w:val="22"/>
                <w:szCs w:val="22"/>
              </w:rPr>
              <w:t xml:space="preserve">Minimalne wymagania: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Typ matrycy: 3LCD,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Full HD/ HD </w:t>
            </w:r>
            <w:proofErr w:type="spellStart"/>
            <w:r w:rsidRPr="0041351D">
              <w:rPr>
                <w:rFonts w:ascii="Arial Narrow" w:hAnsi="Arial Narrow"/>
                <w:sz w:val="22"/>
                <w:szCs w:val="22"/>
              </w:rPr>
              <w:t>Ready</w:t>
            </w:r>
            <w:proofErr w:type="spellEnd"/>
            <w:r w:rsidRPr="0041351D">
              <w:rPr>
                <w:rFonts w:ascii="Arial Narrow" w:hAnsi="Arial Narrow"/>
                <w:sz w:val="22"/>
                <w:szCs w:val="22"/>
              </w:rPr>
              <w:t xml:space="preserve"> 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Moc lampy  </w:t>
            </w:r>
            <w:r w:rsidRPr="0041351D">
              <w:rPr>
                <w:rFonts w:ascii="Arial Narrow" w:hAnsi="Arial Narrow"/>
                <w:sz w:val="22"/>
                <w:szCs w:val="22"/>
              </w:rPr>
              <w:t xml:space="preserve">200 W, 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>Żywotność lampy (</w:t>
            </w:r>
            <w:proofErr w:type="spellStart"/>
            <w:r w:rsidRPr="0041351D">
              <w:rPr>
                <w:rFonts w:ascii="Arial Narrow" w:hAnsi="Arial Narrow"/>
                <w:sz w:val="22"/>
                <w:szCs w:val="22"/>
              </w:rPr>
              <w:t>normal</w:t>
            </w:r>
            <w:proofErr w:type="spellEnd"/>
            <w:r w:rsidRPr="0041351D">
              <w:rPr>
                <w:rFonts w:ascii="Arial Narrow" w:hAnsi="Arial Narrow"/>
                <w:sz w:val="22"/>
                <w:szCs w:val="22"/>
              </w:rPr>
              <w:t xml:space="preserve">)  4500 h,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>Żywotność lampy (</w:t>
            </w:r>
            <w:proofErr w:type="spellStart"/>
            <w:r w:rsidRPr="0041351D">
              <w:rPr>
                <w:rFonts w:ascii="Arial Narrow" w:hAnsi="Arial Narrow"/>
                <w:sz w:val="22"/>
                <w:szCs w:val="22"/>
              </w:rPr>
              <w:t>econo</w:t>
            </w:r>
            <w:proofErr w:type="spellEnd"/>
            <w:r w:rsidRPr="0041351D">
              <w:rPr>
                <w:rFonts w:ascii="Arial Narrow" w:hAnsi="Arial Narrow"/>
                <w:sz w:val="22"/>
                <w:szCs w:val="22"/>
              </w:rPr>
              <w:t xml:space="preserve">) 7500 h,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Rozdzielczość podstawowa Full HD (1920 x 1080), </w:t>
            </w:r>
            <w:r w:rsidR="0053727D">
              <w:rPr>
                <w:rFonts w:ascii="Arial Narrow" w:hAnsi="Arial Narrow"/>
                <w:sz w:val="22"/>
                <w:szCs w:val="22"/>
              </w:rPr>
              <w:br/>
              <w:t xml:space="preserve">Rozdzielczość maksymalna  </w:t>
            </w:r>
            <w:r w:rsidRPr="0041351D">
              <w:rPr>
                <w:rFonts w:ascii="Arial Narrow" w:hAnsi="Arial Narrow"/>
                <w:sz w:val="22"/>
                <w:szCs w:val="22"/>
              </w:rPr>
              <w:t xml:space="preserve">Full HD (1920 x 1080),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lastRenderedPageBreak/>
              <w:t xml:space="preserve">3D </w:t>
            </w:r>
            <w:proofErr w:type="spellStart"/>
            <w:r w:rsidRPr="0041351D">
              <w:rPr>
                <w:rFonts w:ascii="Arial Narrow" w:hAnsi="Arial Narrow"/>
                <w:sz w:val="22"/>
                <w:szCs w:val="22"/>
              </w:rPr>
              <w:t>ready</w:t>
            </w:r>
            <w:proofErr w:type="spellEnd"/>
            <w:r w:rsidRPr="0041351D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Jasność  2500 ANSI lumen, 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Zoom optyczny / cyfrowy 1,6 :1,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Wielkość obrazu 30 " – 300” 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Wejście HDMI  2,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>Wejście D-</w:t>
            </w:r>
            <w:proofErr w:type="spellStart"/>
            <w:r w:rsidRPr="0041351D">
              <w:rPr>
                <w:rFonts w:ascii="Arial Narrow" w:hAnsi="Arial Narrow"/>
                <w:sz w:val="22"/>
                <w:szCs w:val="22"/>
              </w:rPr>
              <w:t>Sub</w:t>
            </w:r>
            <w:proofErr w:type="spellEnd"/>
            <w:r w:rsidRPr="0041351D">
              <w:rPr>
                <w:rFonts w:ascii="Arial Narrow" w:hAnsi="Arial Narrow"/>
                <w:sz w:val="22"/>
                <w:szCs w:val="22"/>
              </w:rPr>
              <w:t xml:space="preserve"> 15pin</w:t>
            </w:r>
            <w:r w:rsidRPr="0041351D">
              <w:rPr>
                <w:rFonts w:ascii="Arial Narrow" w:hAnsi="Arial Narrow"/>
                <w:sz w:val="22"/>
                <w:szCs w:val="22"/>
              </w:rPr>
              <w:tab/>
              <w:t xml:space="preserve">1,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Wejście kompozytowe  1,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Wejście liniowe audio  1, 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Wyjście liniowe audio  1, 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Złącze USB  1,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Głośniki 10 W, 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Pilot, 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Torba,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Wyposażenie  instrukcja obsługi,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kabel zasilający,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karta gwarancyjna, </w:t>
            </w:r>
          </w:p>
          <w:p w:rsidR="0041351D" w:rsidRPr="0041351D" w:rsidRDefault="0041351D" w:rsidP="0041351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 xml:space="preserve">pilot zdalnego sterowania z bateriami, </w:t>
            </w:r>
          </w:p>
          <w:p w:rsidR="006968B4" w:rsidRDefault="0041351D" w:rsidP="0041351D">
            <w:pPr>
              <w:pStyle w:val="Default"/>
              <w:rPr>
                <w:rFonts w:ascii="Arial Narrow" w:eastAsia="Times New Roman" w:hAnsi="Arial Narrow" w:cstheme="minorHAnsi"/>
                <w:sz w:val="22"/>
                <w:szCs w:val="22"/>
                <w:lang w:eastAsia="pl-PL"/>
              </w:rPr>
            </w:pPr>
            <w:r w:rsidRPr="0041351D">
              <w:rPr>
                <w:rFonts w:ascii="Arial Narrow" w:hAnsi="Arial Narrow"/>
                <w:sz w:val="22"/>
                <w:szCs w:val="22"/>
              </w:rPr>
              <w:t>Gwarancja 24 miesiące.</w:t>
            </w:r>
            <w:r w:rsidRPr="0041351D">
              <w:rPr>
                <w:rFonts w:ascii="Arial Narrow" w:eastAsia="Times New Roman" w:hAnsi="Arial Narrow" w:cstheme="minorHAnsi"/>
                <w:sz w:val="22"/>
                <w:szCs w:val="22"/>
                <w:lang w:eastAsia="pl-PL"/>
              </w:rPr>
              <w:t xml:space="preserve"> </w:t>
            </w:r>
          </w:p>
          <w:p w:rsidR="00926AA0" w:rsidRPr="00926AA0" w:rsidRDefault="00926AA0" w:rsidP="0041351D">
            <w:pPr>
              <w:pStyle w:val="Default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pl-PL"/>
              </w:rPr>
            </w:pPr>
          </w:p>
          <w:p w:rsidR="00926AA0" w:rsidRPr="00926AA0" w:rsidRDefault="00926AA0" w:rsidP="0041351D">
            <w:pPr>
              <w:pStyle w:val="Default"/>
              <w:rPr>
                <w:rFonts w:ascii="Arial Narrow" w:eastAsia="Times New Roman" w:hAnsi="Arial Narrow" w:cstheme="minorHAnsi"/>
                <w:b/>
                <w:color w:val="auto"/>
                <w:sz w:val="20"/>
                <w:szCs w:val="20"/>
                <w:lang w:eastAsia="pl-PL"/>
              </w:rPr>
            </w:pPr>
            <w:r w:rsidRPr="00926AA0">
              <w:rPr>
                <w:rFonts w:ascii="Arial Narrow" w:eastAsia="Times New Roman" w:hAnsi="Arial Narrow" w:cstheme="minorHAnsi"/>
                <w:b/>
                <w:color w:val="auto"/>
                <w:sz w:val="20"/>
                <w:szCs w:val="20"/>
                <w:lang w:eastAsia="pl-PL"/>
              </w:rPr>
              <w:t xml:space="preserve">Uchwyt sufitowy do projektora </w:t>
            </w:r>
          </w:p>
          <w:p w:rsidR="00926AA0" w:rsidRPr="00926AA0" w:rsidRDefault="00926AA0" w:rsidP="0041351D">
            <w:pPr>
              <w:pStyle w:val="Default"/>
              <w:rPr>
                <w:rFonts w:ascii="Arial Narrow" w:eastAsia="Times New Roman" w:hAnsi="Arial Narrow" w:cstheme="minorHAnsi"/>
                <w:color w:val="auto"/>
                <w:sz w:val="20"/>
                <w:szCs w:val="20"/>
                <w:lang w:eastAsia="pl-PL"/>
              </w:rPr>
            </w:pPr>
            <w:r w:rsidRPr="00926AA0">
              <w:rPr>
                <w:rFonts w:ascii="Arial Narrow" w:eastAsia="Times New Roman" w:hAnsi="Arial Narrow" w:cstheme="minorHAnsi"/>
                <w:color w:val="auto"/>
                <w:sz w:val="20"/>
                <w:szCs w:val="20"/>
                <w:lang w:eastAsia="pl-PL"/>
              </w:rPr>
              <w:t>Minimalne wymagania:</w:t>
            </w:r>
          </w:p>
          <w:p w:rsidR="00926AA0" w:rsidRPr="00926AA0" w:rsidRDefault="00926AA0" w:rsidP="0041351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 w:rsidRPr="00926AA0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Regulacja kąta na boki: +</w:t>
            </w:r>
            <w:bookmarkStart w:id="0" w:name="_GoBack"/>
            <w:bookmarkEnd w:id="0"/>
            <w:r w:rsidRPr="00926AA0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/- 25 stopni, </w:t>
            </w:r>
          </w:p>
          <w:p w:rsidR="00926AA0" w:rsidRPr="00926AA0" w:rsidRDefault="00926AA0" w:rsidP="0041351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 w:rsidRPr="00926AA0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Regulacja kąta w pionie: +/- 15 stopn</w:t>
            </w:r>
            <w:r w:rsidRPr="00926AA0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i</w:t>
            </w:r>
          </w:p>
          <w:p w:rsidR="00926AA0" w:rsidRPr="00926AA0" w:rsidRDefault="00926AA0" w:rsidP="0041351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 w:rsidRPr="00926AA0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Instrukcja obsługi w języku polskim, </w:t>
            </w:r>
          </w:p>
          <w:p w:rsidR="00926AA0" w:rsidRPr="00926AA0" w:rsidRDefault="00926AA0" w:rsidP="0041351D">
            <w:pPr>
              <w:pStyle w:val="Default"/>
              <w:rPr>
                <w:rFonts w:ascii="Arial Narrow" w:eastAsia="Times New Roman" w:hAnsi="Arial Narrow" w:cstheme="minorHAnsi"/>
                <w:b/>
                <w:color w:val="auto"/>
                <w:sz w:val="20"/>
                <w:szCs w:val="20"/>
                <w:lang w:eastAsia="pl-PL"/>
              </w:rPr>
            </w:pPr>
            <w:r w:rsidRPr="00926AA0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Karta gwarancyjna</w:t>
            </w:r>
          </w:p>
          <w:p w:rsidR="00926AA0" w:rsidRPr="00926AA0" w:rsidRDefault="00926AA0" w:rsidP="0041351D">
            <w:pPr>
              <w:pStyle w:val="Default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926AA0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Kolor: biały lub czarny </w:t>
            </w:r>
          </w:p>
        </w:tc>
      </w:tr>
      <w:tr w:rsidR="008209BB" w:rsidRPr="00447057" w:rsidTr="0053727D">
        <w:trPr>
          <w:trHeight w:val="1268"/>
        </w:trPr>
        <w:tc>
          <w:tcPr>
            <w:tcW w:w="322" w:type="dxa"/>
            <w:shd w:val="clear" w:color="FFFFFF" w:fill="FFFFFF"/>
            <w:noWrap/>
            <w:hideMark/>
          </w:tcPr>
          <w:p w:rsidR="006968B4" w:rsidRPr="005679B5" w:rsidRDefault="006C7087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749" w:type="dxa"/>
            <w:shd w:val="clear" w:color="FFFFFF" w:fill="FFFFFF"/>
            <w:hideMark/>
          </w:tcPr>
          <w:p w:rsidR="006968B4" w:rsidRPr="005679B5" w:rsidRDefault="006968B4" w:rsidP="005679B5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Telewizor</w:t>
            </w:r>
          </w:p>
        </w:tc>
        <w:tc>
          <w:tcPr>
            <w:tcW w:w="554" w:type="dxa"/>
            <w:shd w:val="clear" w:color="FFFFFF" w:fill="FFFFFF"/>
            <w:noWrap/>
            <w:hideMark/>
          </w:tcPr>
          <w:p w:rsidR="006968B4" w:rsidRPr="005679B5" w:rsidRDefault="006968B4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  <w:hideMark/>
          </w:tcPr>
          <w:p w:rsidR="006968B4" w:rsidRPr="005679B5" w:rsidRDefault="006968B4" w:rsidP="005679B5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  <w:hideMark/>
          </w:tcPr>
          <w:p w:rsidR="00FB1042" w:rsidRPr="006642AA" w:rsidRDefault="00FB1042" w:rsidP="005679B5">
            <w:pPr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642AA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Telewizor</w:t>
            </w:r>
          </w:p>
          <w:p w:rsidR="00FB1042" w:rsidRDefault="005A5E16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minimalne wymagania:</w:t>
            </w:r>
            <w:r w:rsidR="00D02C11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Przekątna ekranu [cal]: min.50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,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Format HD: UHD/4K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,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Technologia odświeżania: </w:t>
            </w:r>
            <w:proofErr w:type="spellStart"/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min.Picture</w:t>
            </w:r>
            <w:proofErr w:type="spellEnd"/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Performance Index 900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,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Technologia HDR (High </w:t>
            </w:r>
            <w:proofErr w:type="spellStart"/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Dynamic</w:t>
            </w:r>
            <w:proofErr w:type="spellEnd"/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Range</w:t>
            </w:r>
            <w:proofErr w:type="spellEnd"/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): Tak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,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Liczba złączy HDMI: 3</w:t>
            </w:r>
            <w:r w:rsidR="00D02C11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. </w:t>
            </w:r>
          </w:p>
          <w:p w:rsidR="00FB1042" w:rsidRDefault="006968B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Liczba złączy U</w:t>
            </w:r>
            <w:r w:rsidR="0065695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SB: 2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, </w:t>
            </w:r>
          </w:p>
          <w:p w:rsidR="00FB1042" w:rsidRDefault="0065695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Smart TV: Tak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, </w:t>
            </w:r>
          </w:p>
          <w:p w:rsidR="00FB1042" w:rsidRDefault="0065695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Wi-Fi: Tak</w:t>
            </w:r>
            <w:r w:rsidR="007A12C4"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. </w:t>
            </w:r>
          </w:p>
          <w:p w:rsidR="006968B4" w:rsidRPr="00FB1042" w:rsidRDefault="007A12C4" w:rsidP="005679B5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Instrukcja w j. polskim.</w:t>
            </w:r>
          </w:p>
        </w:tc>
      </w:tr>
      <w:tr w:rsidR="001F03F7" w:rsidRPr="00447057" w:rsidTr="0053727D">
        <w:trPr>
          <w:trHeight w:val="1268"/>
        </w:trPr>
        <w:tc>
          <w:tcPr>
            <w:tcW w:w="322" w:type="dxa"/>
            <w:shd w:val="clear" w:color="FFFFFF" w:fill="FFFFFF"/>
            <w:noWrap/>
          </w:tcPr>
          <w:p w:rsidR="001F03F7" w:rsidRPr="005679B5" w:rsidRDefault="008209BB" w:rsidP="001F03F7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49" w:type="dxa"/>
            <w:shd w:val="clear" w:color="FFFFFF" w:fill="FFFFFF"/>
          </w:tcPr>
          <w:p w:rsidR="001F03F7" w:rsidRPr="005679B5" w:rsidRDefault="001F03F7" w:rsidP="001F03F7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Miniwieża</w:t>
            </w:r>
          </w:p>
        </w:tc>
        <w:tc>
          <w:tcPr>
            <w:tcW w:w="554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1F03F7" w:rsidRPr="00547990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7990">
              <w:rPr>
                <w:rFonts w:ascii="Arial Narrow" w:hAnsi="Arial Narrow"/>
                <w:b/>
                <w:sz w:val="20"/>
                <w:szCs w:val="20"/>
              </w:rPr>
              <w:t>Miniwieża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Możliwość odtwarzania nośników CD jak i plików MP3 / WMA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zapisanych na </w:t>
            </w:r>
            <w:r>
              <w:rPr>
                <w:rFonts w:ascii="Arial Narrow" w:hAnsi="Arial Narrow"/>
                <w:sz w:val="20"/>
                <w:szCs w:val="20"/>
              </w:rPr>
              <w:t xml:space="preserve">płytach CD-R / RW,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5679B5">
              <w:rPr>
                <w:rFonts w:ascii="Arial Narrow" w:hAnsi="Arial Narrow"/>
                <w:sz w:val="20"/>
                <w:szCs w:val="20"/>
              </w:rPr>
              <w:t xml:space="preserve">unerowi radiowy FM / AM,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moduł Bluetooth, 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wejście AUX oraz cyfrowe wejście optyczne,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2 x 15 W wzmacniacz,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głośniki dwudrożne,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wyjście słuchawkowe, </w:t>
            </w:r>
          </w:p>
          <w:p w:rsidR="001F03F7" w:rsidRPr="005679B5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1F03F7" w:rsidRPr="00447057" w:rsidTr="0053727D">
        <w:trPr>
          <w:trHeight w:val="1268"/>
        </w:trPr>
        <w:tc>
          <w:tcPr>
            <w:tcW w:w="322" w:type="dxa"/>
            <w:shd w:val="clear" w:color="FFFFFF" w:fill="FFFFFF"/>
            <w:noWrap/>
          </w:tcPr>
          <w:p w:rsidR="001F03F7" w:rsidRPr="005679B5" w:rsidRDefault="008209BB" w:rsidP="001F03F7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49" w:type="dxa"/>
            <w:shd w:val="clear" w:color="FFFFFF" w:fill="FFFFFF"/>
          </w:tcPr>
          <w:p w:rsidR="001F03F7" w:rsidRPr="005679B5" w:rsidRDefault="001F03F7" w:rsidP="001F03F7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 xml:space="preserve">Zestaw 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>Mikrofon</w:t>
            </w:r>
          </w:p>
          <w:p w:rsidR="001F03F7" w:rsidRPr="005679B5" w:rsidRDefault="001F03F7" w:rsidP="001F03F7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bezprzewodowy VHF</w:t>
            </w:r>
          </w:p>
          <w:p w:rsidR="001F03F7" w:rsidRPr="005679B5" w:rsidRDefault="001F03F7" w:rsidP="001F03F7">
            <w:pPr>
              <w:rPr>
                <w:rFonts w:ascii="Arial Narrow" w:hAnsi="Arial Narrow" w:cs="NimbusSanL-Regu"/>
                <w:sz w:val="20"/>
                <w:szCs w:val="20"/>
              </w:rPr>
            </w:pPr>
          </w:p>
        </w:tc>
        <w:tc>
          <w:tcPr>
            <w:tcW w:w="554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1F03F7" w:rsidRPr="003E6F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Zestaw </w:t>
            </w:r>
            <w:r w:rsidRPr="003E6FF7">
              <w:rPr>
                <w:rFonts w:ascii="Arial Narrow" w:hAnsi="Arial Narrow"/>
                <w:b/>
                <w:sz w:val="20"/>
                <w:szCs w:val="20"/>
              </w:rPr>
              <w:t xml:space="preserve">Mikrofon bezprzewodowy VHF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2-kanałowy radiowy zestaw mikrofonowy VHF z dwoma dynamicznymi mikrofonami ręcznymi,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zasięg do 50 m i długi czas pracy dzięki energooszczędnej konstrukcji, wyjście </w:t>
            </w:r>
            <w:proofErr w:type="spellStart"/>
            <w:r w:rsidRPr="005679B5">
              <w:rPr>
                <w:rFonts w:ascii="Arial Narrow" w:hAnsi="Arial Narrow"/>
                <w:sz w:val="20"/>
                <w:szCs w:val="20"/>
              </w:rPr>
              <w:t>jack</w:t>
            </w:r>
            <w:proofErr w:type="spellEnd"/>
            <w:r w:rsidRPr="005679B5">
              <w:rPr>
                <w:rFonts w:ascii="Arial Narrow" w:hAnsi="Arial Narrow"/>
                <w:sz w:val="20"/>
                <w:szCs w:val="20"/>
              </w:rPr>
              <w:t xml:space="preserve"> do przewodowego przekierowania sygnału do wzmacniaczy, mikserów i głośników, </w:t>
            </w:r>
          </w:p>
          <w:p w:rsidR="001F03F7" w:rsidRPr="005679B5" w:rsidRDefault="001F03F7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lastRenderedPageBreak/>
              <w:t xml:space="preserve">kompaktowy odbiornik w metalowej obudowie z aluminiowym panelem przednim. </w:t>
            </w:r>
          </w:p>
          <w:p w:rsidR="0041351D" w:rsidRDefault="001F03F7" w:rsidP="0041351D">
            <w:pPr>
              <w:jc w:val="both"/>
              <w:outlineLvl w:val="2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Właściwości: </w:t>
            </w:r>
          </w:p>
          <w:p w:rsidR="001F03F7" w:rsidRPr="0041351D" w:rsidRDefault="001F03F7" w:rsidP="0041351D">
            <w:pPr>
              <w:jc w:val="both"/>
              <w:outlineLvl w:val="2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Złącza: 1 x wyjście mikrofonowe A </w:t>
            </w:r>
            <w:proofErr w:type="spellStart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jack</w:t>
            </w:r>
            <w:proofErr w:type="spellEnd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6,3 mm, </w:t>
            </w:r>
          </w:p>
          <w:p w:rsidR="001F03F7" w:rsidRDefault="001F03F7" w:rsidP="0041351D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1 x wyjście mikrofonowe B </w:t>
            </w:r>
            <w:proofErr w:type="spellStart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jack</w:t>
            </w:r>
            <w:proofErr w:type="spellEnd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6,3 mm,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1 x wyjście mix </w:t>
            </w:r>
            <w:proofErr w:type="spellStart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jack</w:t>
            </w:r>
            <w:proofErr w:type="spellEnd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6,3 mm,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Częstotliwość robocza nadajnika: 186,20 + 199,60 MHz (VHF), Regulator głośności,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anteny teleskopowe,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nóżki,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dioda Power LED,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dioda RF LED,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włącznik/wyłącznik na przodzie urządzenia,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zasilanie mikrofonu bezprzewodo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wego: 1 x bateria 9 V</w:t>
            </w: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</w:t>
            </w:r>
          </w:p>
          <w:p w:rsidR="001F03F7" w:rsidRPr="005679B5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zasilanie odbiornika: AC 12 – 18 V, 250 </w:t>
            </w:r>
            <w:proofErr w:type="spellStart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mA</w:t>
            </w:r>
            <w:proofErr w:type="spellEnd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Zakres dostawy: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1 x odbiornik,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x mikrofon nagłowny,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2 x mikrofon ręczny,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2 x nadajnik kieszonkowy,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1 x kabel </w:t>
            </w:r>
            <w:proofErr w:type="spellStart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jack</w:t>
            </w:r>
            <w:proofErr w:type="spellEnd"/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Instrukcja obsługi w j. polskim.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Wymiary: </w:t>
            </w: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Odbiornik: 21 x 4,5 x 16 cm (szer. X wys. X gł.), </w:t>
            </w:r>
          </w:p>
          <w:p w:rsidR="001F03F7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waga mikrofonu: ok. 149 g każdy, </w:t>
            </w:r>
          </w:p>
          <w:p w:rsidR="001F03F7" w:rsidRPr="005679B5" w:rsidRDefault="001F03F7" w:rsidP="001F03F7">
            <w:pPr>
              <w:jc w:val="both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waga: ok. 592 g.</w:t>
            </w:r>
          </w:p>
        </w:tc>
      </w:tr>
      <w:tr w:rsidR="008209BB" w:rsidRPr="00447057" w:rsidTr="008209BB">
        <w:trPr>
          <w:trHeight w:val="414"/>
        </w:trPr>
        <w:tc>
          <w:tcPr>
            <w:tcW w:w="0" w:type="auto"/>
            <w:gridSpan w:val="5"/>
            <w:shd w:val="clear" w:color="FFFFFF" w:fill="FFFFFF"/>
            <w:noWrap/>
          </w:tcPr>
          <w:p w:rsidR="008209BB" w:rsidRPr="008209BB" w:rsidRDefault="008209BB" w:rsidP="001F03F7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209BB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Zakres II – Meble </w:t>
            </w:r>
          </w:p>
        </w:tc>
      </w:tr>
      <w:tr w:rsidR="008209BB" w:rsidRPr="00447057" w:rsidTr="0053727D">
        <w:trPr>
          <w:trHeight w:val="1532"/>
        </w:trPr>
        <w:tc>
          <w:tcPr>
            <w:tcW w:w="322" w:type="dxa"/>
            <w:shd w:val="clear" w:color="FFFFFF" w:fill="FFFFFF"/>
            <w:noWrap/>
          </w:tcPr>
          <w:p w:rsidR="001F03F7" w:rsidRPr="005679B5" w:rsidRDefault="008209BB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9" w:type="dxa"/>
            <w:shd w:val="clear" w:color="FFFFFF" w:fill="FFFFFF"/>
          </w:tcPr>
          <w:p w:rsidR="001F03F7" w:rsidRPr="005679B5" w:rsidRDefault="001F03F7" w:rsidP="001F03F7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554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2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1F03F7" w:rsidRPr="009B3B48" w:rsidRDefault="001F03F7" w:rsidP="001F03F7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9B3B48">
              <w:rPr>
                <w:rFonts w:ascii="Arial Narrow" w:hAnsi="Arial Narrow"/>
                <w:b/>
                <w:sz w:val="20"/>
                <w:szCs w:val="20"/>
              </w:rPr>
              <w:t>Biurko</w:t>
            </w:r>
          </w:p>
          <w:p w:rsidR="001F03F7" w:rsidRPr="009B3B48" w:rsidRDefault="001F03F7" w:rsidP="001F03F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B3B48"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1F03F7" w:rsidRPr="009B3B48" w:rsidRDefault="001F03F7" w:rsidP="001F03F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B3B48">
              <w:rPr>
                <w:rFonts w:ascii="Arial Narrow" w:hAnsi="Arial Narrow"/>
                <w:sz w:val="20"/>
                <w:szCs w:val="20"/>
              </w:rPr>
              <w:t xml:space="preserve">Szerokość/Długość: max 130 cm, Wysokość: min. 74 cm, </w:t>
            </w:r>
          </w:p>
          <w:p w:rsidR="001F03F7" w:rsidRPr="009B3B48" w:rsidRDefault="001F03F7" w:rsidP="001F03F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B3B48">
              <w:rPr>
                <w:rFonts w:ascii="Arial Narrow" w:hAnsi="Arial Narrow"/>
                <w:sz w:val="20"/>
                <w:szCs w:val="20"/>
              </w:rPr>
              <w:t>Materiał: płyta.</w:t>
            </w:r>
          </w:p>
          <w:p w:rsidR="001F03F7" w:rsidRPr="009B3B48" w:rsidRDefault="001F03F7" w:rsidP="001F03F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B3B48">
              <w:rPr>
                <w:rFonts w:ascii="Arial Narrow" w:hAnsi="Arial Narrow"/>
                <w:sz w:val="20"/>
                <w:szCs w:val="20"/>
              </w:rPr>
              <w:t>Posiada min. 2 szuflady zamykane na klucz.</w:t>
            </w:r>
          </w:p>
          <w:p w:rsidR="001F03F7" w:rsidRPr="005679B5" w:rsidRDefault="001F03F7" w:rsidP="001F03F7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B3B48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Kolor: </w:t>
            </w:r>
            <w:r w:rsidRPr="009B3B48">
              <w:rPr>
                <w:rFonts w:ascii="Arial Narrow" w:hAnsi="Arial Narrow"/>
                <w:sz w:val="20"/>
                <w:szCs w:val="20"/>
              </w:rPr>
              <w:t xml:space="preserve"> dąb </w:t>
            </w:r>
            <w:proofErr w:type="spellStart"/>
            <w:r w:rsidRPr="009B3B48">
              <w:rPr>
                <w:rFonts w:ascii="Arial Narrow" w:hAnsi="Arial Narrow"/>
                <w:sz w:val="20"/>
                <w:szCs w:val="20"/>
              </w:rPr>
              <w:t>sonoma</w:t>
            </w:r>
            <w:proofErr w:type="spellEnd"/>
          </w:p>
        </w:tc>
      </w:tr>
      <w:tr w:rsidR="008209BB" w:rsidRPr="00447057" w:rsidTr="0053727D">
        <w:trPr>
          <w:trHeight w:val="1221"/>
        </w:trPr>
        <w:tc>
          <w:tcPr>
            <w:tcW w:w="322" w:type="dxa"/>
            <w:shd w:val="clear" w:color="FFFFFF" w:fill="FFFFFF"/>
            <w:noWrap/>
          </w:tcPr>
          <w:p w:rsidR="001F03F7" w:rsidRPr="005679B5" w:rsidRDefault="008209BB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9" w:type="dxa"/>
            <w:shd w:val="clear" w:color="FFFFFF" w:fill="FFFFFF"/>
          </w:tcPr>
          <w:p w:rsidR="001F03F7" w:rsidRPr="005679B5" w:rsidRDefault="001F03F7" w:rsidP="001F03F7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Regał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 na pomoce</w:t>
            </w:r>
          </w:p>
          <w:p w:rsidR="001F03F7" w:rsidRPr="005679B5" w:rsidRDefault="001F03F7" w:rsidP="001F03F7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edukacyjne</w:t>
            </w:r>
          </w:p>
        </w:tc>
        <w:tc>
          <w:tcPr>
            <w:tcW w:w="554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1F03F7" w:rsidRPr="008A5D05" w:rsidRDefault="001F03F7" w:rsidP="001F03F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5D05">
              <w:rPr>
                <w:rFonts w:ascii="Arial Narrow" w:hAnsi="Arial Narrow" w:cs="Arial"/>
                <w:b/>
                <w:sz w:val="20"/>
                <w:szCs w:val="20"/>
              </w:rPr>
              <w:t>Regał</w:t>
            </w:r>
          </w:p>
          <w:p w:rsidR="001F03F7" w:rsidRDefault="001F03F7" w:rsidP="001F03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Minimalne wymagania: </w:t>
            </w:r>
          </w:p>
          <w:p w:rsidR="001F03F7" w:rsidRDefault="001F03F7" w:rsidP="001F03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79B5">
              <w:rPr>
                <w:rFonts w:ascii="Arial Narrow" w:hAnsi="Arial Narrow" w:cs="Arial"/>
                <w:sz w:val="20"/>
                <w:szCs w:val="20"/>
              </w:rPr>
              <w:t xml:space="preserve">Regał drewniany służący do przechowywania pomocy edukacyjnych. </w:t>
            </w:r>
          </w:p>
          <w:p w:rsidR="001F03F7" w:rsidRDefault="001F03F7" w:rsidP="001F03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79B5">
              <w:rPr>
                <w:rFonts w:ascii="Arial Narrow" w:hAnsi="Arial Narrow" w:cs="Arial"/>
                <w:sz w:val="20"/>
                <w:szCs w:val="20"/>
              </w:rPr>
              <w:t xml:space="preserve">Wyposażony w półki z płyty laminowanej o gr. 18 mm </w:t>
            </w:r>
          </w:p>
          <w:p w:rsidR="001F03F7" w:rsidRDefault="001F03F7" w:rsidP="001F03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B84E60">
              <w:rPr>
                <w:rFonts w:ascii="Arial Narrow" w:hAnsi="Arial Narrow" w:cs="Arial"/>
                <w:sz w:val="20"/>
                <w:szCs w:val="20"/>
              </w:rPr>
              <w:t>Ilość półek: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4półki co 30-33 cm. </w:t>
            </w:r>
          </w:p>
          <w:p w:rsidR="001F03F7" w:rsidRDefault="001F03F7" w:rsidP="001F03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B3B48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Kolor: </w:t>
            </w:r>
            <w:r w:rsidRPr="009B3B48">
              <w:rPr>
                <w:rFonts w:ascii="Arial Narrow" w:hAnsi="Arial Narrow"/>
                <w:sz w:val="20"/>
                <w:szCs w:val="20"/>
              </w:rPr>
              <w:t xml:space="preserve"> dąb </w:t>
            </w:r>
            <w:proofErr w:type="spellStart"/>
            <w:r w:rsidRPr="009B3B48">
              <w:rPr>
                <w:rFonts w:ascii="Arial Narrow" w:hAnsi="Arial Narrow"/>
                <w:sz w:val="20"/>
                <w:szCs w:val="20"/>
              </w:rPr>
              <w:t>sonoma</w:t>
            </w:r>
            <w:proofErr w:type="spellEnd"/>
          </w:p>
          <w:p w:rsidR="001F03F7" w:rsidRPr="005679B5" w:rsidRDefault="001F03F7" w:rsidP="001F03F7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Pr="005679B5">
              <w:rPr>
                <w:rFonts w:ascii="Arial Narrow" w:hAnsi="Arial Narrow" w:cs="Arial"/>
                <w:sz w:val="20"/>
                <w:szCs w:val="20"/>
              </w:rPr>
              <w:t>ymiary minimalne: 110 cmx40cmx80cm</w:t>
            </w:r>
          </w:p>
        </w:tc>
      </w:tr>
      <w:tr w:rsidR="008209BB" w:rsidRPr="00447057" w:rsidTr="0053727D">
        <w:trPr>
          <w:trHeight w:val="1126"/>
        </w:trPr>
        <w:tc>
          <w:tcPr>
            <w:tcW w:w="322" w:type="dxa"/>
            <w:shd w:val="clear" w:color="FFFFFF" w:fill="FFFFFF"/>
            <w:noWrap/>
          </w:tcPr>
          <w:p w:rsidR="001F03F7" w:rsidRPr="005679B5" w:rsidRDefault="008209BB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9" w:type="dxa"/>
            <w:shd w:val="clear" w:color="FFFFFF" w:fill="FFFFFF"/>
          </w:tcPr>
          <w:p w:rsidR="001F03F7" w:rsidRPr="005679B5" w:rsidRDefault="001F03F7" w:rsidP="001F03F7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Sofa</w:t>
            </w:r>
          </w:p>
        </w:tc>
        <w:tc>
          <w:tcPr>
            <w:tcW w:w="554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1F03F7" w:rsidRPr="009B3B48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b/>
                <w:sz w:val="20"/>
                <w:szCs w:val="20"/>
              </w:rPr>
            </w:pPr>
            <w:r w:rsidRPr="009B3B48">
              <w:rPr>
                <w:rFonts w:ascii="Arial Narrow" w:hAnsi="Arial Narrow"/>
                <w:b/>
                <w:sz w:val="20"/>
                <w:szCs w:val="20"/>
              </w:rPr>
              <w:t>Sofa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Konstrukcja szkieletu – drewno,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tapicerka siedziska – tkanina.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Wykonanie siedziska – pianka , sprężyny faliste,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tapicerka oparcia – tkanina.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Wykonanie oparcia – pasy elastyczne , pianka.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Tapicerka tyłu oparcia tkanina, nogi / stopki drewno, tapicerka – tkanina. Dostawa obejmuje montaż urządzenia. </w:t>
            </w:r>
          </w:p>
          <w:p w:rsidR="001F03F7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Kolor – ciemny szary </w:t>
            </w:r>
          </w:p>
          <w:p w:rsidR="001F03F7" w:rsidRPr="005679B5" w:rsidRDefault="001F03F7" w:rsidP="001F03F7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180 cm długości. </w:t>
            </w:r>
          </w:p>
          <w:p w:rsidR="001F03F7" w:rsidRPr="005679B5" w:rsidRDefault="001F03F7" w:rsidP="001F03F7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209BB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1F03F7" w:rsidRPr="005679B5" w:rsidRDefault="008209BB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49" w:type="dxa"/>
            <w:shd w:val="clear" w:color="FFFFFF" w:fill="FFFFFF"/>
          </w:tcPr>
          <w:p w:rsidR="001F03F7" w:rsidRPr="005679B5" w:rsidRDefault="001F03F7" w:rsidP="001F03F7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Pufa – worek do siedzenia</w:t>
            </w:r>
          </w:p>
        </w:tc>
        <w:tc>
          <w:tcPr>
            <w:tcW w:w="554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2" w:type="dxa"/>
            <w:shd w:val="clear" w:color="FFFFFF" w:fill="FFFFFF"/>
            <w:noWrap/>
          </w:tcPr>
          <w:p w:rsidR="001F03F7" w:rsidRPr="005679B5" w:rsidRDefault="001F03F7" w:rsidP="001F03F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1F03F7" w:rsidRPr="002A3EE1" w:rsidRDefault="001F03F7" w:rsidP="001F03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A3EE1">
              <w:rPr>
                <w:rFonts w:ascii="Arial Narrow" w:hAnsi="Arial Narrow"/>
                <w:b/>
                <w:sz w:val="20"/>
                <w:szCs w:val="20"/>
              </w:rPr>
              <w:t>Pufa – worek do siedzenia</w:t>
            </w:r>
          </w:p>
          <w:p w:rsidR="001F03F7" w:rsidRDefault="001F03F7" w:rsidP="001F03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1F03F7" w:rsidRDefault="001F03F7" w:rsidP="001F03F7">
            <w:pPr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atest PZH, </w:t>
            </w:r>
          </w:p>
          <w:p w:rsidR="001F03F7" w:rsidRDefault="001F03F7" w:rsidP="001F03F7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>24 miesiące gwarancji</w:t>
            </w: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F03F7" w:rsidRDefault="001F03F7" w:rsidP="001F03F7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wysokość 130 cm, </w:t>
            </w:r>
          </w:p>
          <w:p w:rsidR="001F03F7" w:rsidRDefault="001F03F7" w:rsidP="001F03F7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szerokość / głębokość – 100, </w:t>
            </w:r>
          </w:p>
          <w:p w:rsidR="001F03F7" w:rsidRPr="005679B5" w:rsidRDefault="001F03F7" w:rsidP="001F03F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lastRenderedPageBreak/>
              <w:t>materiał z nadrukiem, kolorowe, mogą być motywy dziecięce.</w:t>
            </w:r>
          </w:p>
          <w:p w:rsidR="001F03F7" w:rsidRPr="005679B5" w:rsidRDefault="001F03F7" w:rsidP="001F03F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09BB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8209BB" w:rsidRPr="005679B5" w:rsidRDefault="0041351D" w:rsidP="008209BB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749" w:type="dxa"/>
            <w:shd w:val="clear" w:color="FFFFFF" w:fill="FFFFFF"/>
          </w:tcPr>
          <w:p w:rsidR="008209BB" w:rsidRPr="005679B5" w:rsidRDefault="008209BB" w:rsidP="008209BB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Materac</w:t>
            </w:r>
          </w:p>
        </w:tc>
        <w:tc>
          <w:tcPr>
            <w:tcW w:w="554" w:type="dxa"/>
            <w:shd w:val="clear" w:color="FFFFFF" w:fill="FFFFFF"/>
            <w:noWrap/>
          </w:tcPr>
          <w:p w:rsidR="008209BB" w:rsidRPr="005679B5" w:rsidRDefault="008209BB" w:rsidP="008209BB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72" w:type="dxa"/>
            <w:shd w:val="clear" w:color="FFFFFF" w:fill="FFFFFF"/>
            <w:noWrap/>
          </w:tcPr>
          <w:p w:rsidR="008209BB" w:rsidRPr="005679B5" w:rsidRDefault="008209BB" w:rsidP="008209BB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8209BB" w:rsidRPr="0031513F" w:rsidRDefault="008209BB" w:rsidP="008209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1513F">
              <w:rPr>
                <w:rFonts w:ascii="Arial Narrow" w:hAnsi="Arial Narrow"/>
                <w:b/>
                <w:sz w:val="20"/>
                <w:szCs w:val="20"/>
              </w:rPr>
              <w:t>Materac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materac wykonany z twardej pianki poliuretanowej 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pokryty wytrzymałym i łatwozmywalnym materiałem skóropodobnym 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Kolor: niebieski i zielony 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Wymiary: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60 cm  długości </w:t>
            </w:r>
          </w:p>
          <w:p w:rsidR="008209BB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40 cm szerokości </w:t>
            </w:r>
          </w:p>
          <w:p w:rsidR="008209BB" w:rsidRPr="0041351D" w:rsidRDefault="008209BB" w:rsidP="008209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 cm wysokości </w:t>
            </w:r>
          </w:p>
        </w:tc>
      </w:tr>
      <w:tr w:rsidR="008209BB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8209BB" w:rsidRPr="005679B5" w:rsidRDefault="0041351D" w:rsidP="004135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49" w:type="dxa"/>
            <w:shd w:val="clear" w:color="FFFFFF" w:fill="FFFFFF"/>
          </w:tcPr>
          <w:p w:rsidR="008209BB" w:rsidRPr="005679B5" w:rsidRDefault="008209BB" w:rsidP="008209BB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Wieszak</w:t>
            </w:r>
          </w:p>
        </w:tc>
        <w:tc>
          <w:tcPr>
            <w:tcW w:w="554" w:type="dxa"/>
            <w:shd w:val="clear" w:color="FFFFFF" w:fill="FFFFFF"/>
            <w:noWrap/>
          </w:tcPr>
          <w:p w:rsidR="008209BB" w:rsidRPr="005679B5" w:rsidRDefault="008209BB" w:rsidP="008209BB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8209BB" w:rsidRPr="005679B5" w:rsidRDefault="008209BB" w:rsidP="008209BB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eastAsia="Times New Roman" w:hAnsi="Arial Narrow" w:cstheme="minorHAnsi"/>
                <w:bCs w:val="0"/>
                <w:color w:val="auto"/>
                <w:sz w:val="20"/>
                <w:szCs w:val="20"/>
                <w:lang w:eastAsia="pl-PL"/>
              </w:rPr>
            </w:pPr>
            <w:r w:rsidRPr="0031513F">
              <w:rPr>
                <w:rFonts w:ascii="Arial Narrow" w:eastAsia="Times New Roman" w:hAnsi="Arial Narrow" w:cstheme="minorHAnsi"/>
                <w:bCs w:val="0"/>
                <w:color w:val="auto"/>
                <w:sz w:val="20"/>
                <w:szCs w:val="20"/>
                <w:lang w:eastAsia="pl-PL"/>
              </w:rPr>
              <w:t>Wieszak na ubrania</w:t>
            </w:r>
          </w:p>
          <w:p w:rsidR="008209BB" w:rsidRPr="0031513F" w:rsidRDefault="008209BB" w:rsidP="008209BB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1513F">
              <w:rPr>
                <w:rFonts w:ascii="Arial Narrow" w:hAnsi="Arial Narrow"/>
                <w:sz w:val="20"/>
                <w:szCs w:val="20"/>
                <w:lang w:eastAsia="pl-PL"/>
              </w:rPr>
              <w:t>Minimalne wymagania:</w:t>
            </w:r>
          </w:p>
          <w:p w:rsidR="008209BB" w:rsidRPr="0031513F" w:rsidRDefault="008209BB" w:rsidP="008209BB">
            <w:pPr>
              <w:pStyle w:val="Nagwek1"/>
              <w:spacing w:before="0"/>
              <w:contextualSpacing/>
              <w:jc w:val="both"/>
              <w:rPr>
                <w:rFonts w:ascii="Arial Narrow" w:eastAsia="Times New Roman" w:hAnsi="Arial Narrow" w:cstheme="minorHAnsi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31513F">
              <w:rPr>
                <w:rFonts w:ascii="Arial Narrow" w:eastAsia="Times New Roman" w:hAnsi="Arial Narrow" w:cstheme="minorHAnsi"/>
                <w:b w:val="0"/>
                <w:bCs w:val="0"/>
                <w:color w:val="auto"/>
                <w:sz w:val="20"/>
                <w:szCs w:val="20"/>
                <w:lang w:eastAsia="pl-PL"/>
              </w:rPr>
              <w:t xml:space="preserve">podstawa posiadająca  solidne kółkach, </w:t>
            </w:r>
          </w:p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eastAsia="Times New Roman" w:hAnsi="Arial Narrow" w:cstheme="minorHAnsi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31513F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metalowego stelaż</w:t>
            </w:r>
            <w:r w:rsidRPr="0031513F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,</w:t>
            </w:r>
          </w:p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 w:rsidRPr="0031513F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chromowane</w:t>
            </w:r>
            <w:r w:rsidRPr="0031513F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 xml:space="preserve"> rurki, </w:t>
            </w:r>
          </w:p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 w:rsidRPr="0031513F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nakrętki umożliwiające regulacje wysokości,</w:t>
            </w:r>
          </w:p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 w:rsidRPr="0031513F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 xml:space="preserve">Wieszak powinien posiadać półkę na buty.  </w:t>
            </w:r>
          </w:p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 w:rsidRPr="0031513F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Wymiary :</w:t>
            </w:r>
          </w:p>
          <w:p w:rsidR="008209BB" w:rsidRPr="0031513F" w:rsidRDefault="008209BB" w:rsidP="008209BB">
            <w:pPr>
              <w:pStyle w:val="Nagwek1"/>
              <w:spacing w:before="100" w:beforeAutospacing="1"/>
              <w:contextualSpacing/>
              <w:jc w:val="both"/>
              <w:rPr>
                <w:rFonts w:ascii="Arial Narrow" w:hAnsi="Arial Narrow"/>
                <w:b w:val="0"/>
                <w:color w:val="auto"/>
                <w:sz w:val="20"/>
                <w:szCs w:val="20"/>
              </w:rPr>
            </w:pPr>
            <w:r w:rsidRPr="0031513F">
              <w:rPr>
                <w:rFonts w:ascii="Arial Narrow" w:hAnsi="Arial Narrow"/>
                <w:b w:val="0"/>
                <w:color w:val="auto"/>
                <w:sz w:val="20"/>
                <w:szCs w:val="20"/>
              </w:rPr>
              <w:t>80 cm długość</w:t>
            </w:r>
          </w:p>
          <w:p w:rsidR="008209BB" w:rsidRPr="0031513F" w:rsidRDefault="008209BB" w:rsidP="008209BB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513F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95-160 cm wysokości </w:t>
            </w:r>
          </w:p>
          <w:p w:rsidR="008209BB" w:rsidRPr="005679B5" w:rsidRDefault="008209BB" w:rsidP="008209BB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513F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40-42 cm szerokości</w:t>
            </w: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351D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41351D" w:rsidRPr="005679B5" w:rsidRDefault="0041351D" w:rsidP="004135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49" w:type="dxa"/>
            <w:shd w:val="clear" w:color="FFFFFF" w:fill="FFFFFF"/>
          </w:tcPr>
          <w:p w:rsidR="0041351D" w:rsidRPr="005679B5" w:rsidRDefault="0041351D" w:rsidP="0041351D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Tablica korkowa</w:t>
            </w:r>
          </w:p>
        </w:tc>
        <w:tc>
          <w:tcPr>
            <w:tcW w:w="554" w:type="dxa"/>
            <w:shd w:val="clear" w:color="FFFFFF" w:fill="FFFFFF"/>
            <w:noWrap/>
          </w:tcPr>
          <w:p w:rsidR="0041351D" w:rsidRPr="005679B5" w:rsidRDefault="0041351D" w:rsidP="004135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41351D" w:rsidRPr="005679B5" w:rsidRDefault="0041351D" w:rsidP="004135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41351D" w:rsidRPr="003F3B12" w:rsidRDefault="0041351D" w:rsidP="0041351D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3F3B12">
              <w:rPr>
                <w:rFonts w:ascii="Arial Narrow" w:hAnsi="Arial Narrow"/>
                <w:b/>
                <w:sz w:val="20"/>
                <w:szCs w:val="20"/>
              </w:rPr>
              <w:t xml:space="preserve">ablica korkowa </w:t>
            </w:r>
          </w:p>
          <w:p w:rsidR="0041351D" w:rsidRDefault="0041351D" w:rsidP="004135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wymagania:</w:t>
            </w:r>
          </w:p>
          <w:p w:rsidR="0041351D" w:rsidRDefault="0041351D" w:rsidP="004135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wymiar </w:t>
            </w:r>
            <w:r w:rsidRPr="005679B5">
              <w:rPr>
                <w:rFonts w:ascii="Arial Narrow" w:hAnsi="Arial Narrow"/>
                <w:sz w:val="20"/>
                <w:szCs w:val="20"/>
              </w:rPr>
              <w:t xml:space="preserve">100x200 cm </w:t>
            </w:r>
          </w:p>
          <w:p w:rsidR="0041351D" w:rsidRPr="001F03F7" w:rsidRDefault="0041351D" w:rsidP="004135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w drewnianej ramie</w:t>
            </w:r>
          </w:p>
        </w:tc>
      </w:tr>
      <w:tr w:rsidR="0041351D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41351D" w:rsidRPr="005679B5" w:rsidRDefault="00387D09" w:rsidP="004135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49" w:type="dxa"/>
            <w:shd w:val="clear" w:color="FFFFFF" w:fill="FFFFFF"/>
          </w:tcPr>
          <w:p w:rsidR="0041351D" w:rsidRPr="005679B5" w:rsidRDefault="0041351D" w:rsidP="0041351D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Krzesło</w:t>
            </w:r>
          </w:p>
        </w:tc>
        <w:tc>
          <w:tcPr>
            <w:tcW w:w="554" w:type="dxa"/>
            <w:shd w:val="clear" w:color="FFFFFF" w:fill="FFFFFF"/>
            <w:noWrap/>
          </w:tcPr>
          <w:p w:rsidR="0041351D" w:rsidRPr="005679B5" w:rsidRDefault="0041351D" w:rsidP="004135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72" w:type="dxa"/>
            <w:shd w:val="clear" w:color="FFFFFF" w:fill="FFFFFF"/>
            <w:noWrap/>
          </w:tcPr>
          <w:p w:rsidR="0041351D" w:rsidRPr="00EE4135" w:rsidRDefault="0041351D" w:rsidP="0041351D">
            <w:pPr>
              <w:jc w:val="center"/>
              <w:rPr>
                <w:rFonts w:ascii="Arial Narrow" w:hAnsi="Arial Narrow" w:cs="NimbusSanL-Regu"/>
                <w:sz w:val="20"/>
                <w:szCs w:val="20"/>
              </w:rPr>
            </w:pPr>
            <w:r w:rsidRPr="00EE4135">
              <w:rPr>
                <w:rFonts w:ascii="Arial Narrow" w:hAnsi="Arial Narrow" w:cs="NimbusSanL-Regu"/>
                <w:sz w:val="20"/>
                <w:szCs w:val="20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Krzesło typu ISO (lub równoważny) 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Minimalne wymagania: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-miękkie, tapicerowane siedzisko i oparcie. 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 tył siedziska z tworzywa w kolorze czarnym,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 siedzisko o wymiarach: szerokość 475 mm, głębokość 415 mm.</w:t>
            </w:r>
          </w:p>
          <w:p w:rsidR="0041351D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-wytrzymała, metalowa konstrukcja ramy – chromowana lub lakierowana proszkowo w kolorze czarnym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możliwość składowania w stosie (max 10 szt.)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krzesło posiada atest badań wytrzymałościowych 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wysokość krzesła - 820 mm </w:t>
            </w:r>
          </w:p>
          <w:p w:rsidR="0041351D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E413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szerokość krzesła - 545 mm </w:t>
            </w:r>
          </w:p>
          <w:p w:rsidR="0041351D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 wysokość oparcia - 350 mm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wysokość między siedziskiem a podłogą - 470 mm </w:t>
            </w:r>
          </w:p>
          <w:p w:rsidR="0041351D" w:rsidRPr="00EE4135" w:rsidRDefault="0041351D" w:rsidP="0041351D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kolor tapicerki – szary </w:t>
            </w:r>
          </w:p>
        </w:tc>
      </w:tr>
      <w:tr w:rsidR="00387D09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shd w:val="clear" w:color="FFFFFF" w:fill="FFFFFF"/>
          </w:tcPr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Regał 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387D09" w:rsidRPr="008A5D05" w:rsidRDefault="00387D09" w:rsidP="00387D0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5D05">
              <w:rPr>
                <w:rFonts w:ascii="Arial Narrow" w:hAnsi="Arial Narrow" w:cs="Arial"/>
                <w:b/>
                <w:sz w:val="20"/>
                <w:szCs w:val="20"/>
              </w:rPr>
              <w:t>Regał</w:t>
            </w:r>
          </w:p>
          <w:p w:rsidR="00387D09" w:rsidRDefault="00387D09" w:rsidP="00387D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Minimalne wymagania: </w:t>
            </w:r>
          </w:p>
          <w:p w:rsidR="00387D09" w:rsidRDefault="00387D09" w:rsidP="00387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79B5">
              <w:rPr>
                <w:rFonts w:ascii="Arial Narrow" w:hAnsi="Arial Narrow" w:cs="Arial"/>
                <w:sz w:val="20"/>
                <w:szCs w:val="20"/>
              </w:rPr>
              <w:t xml:space="preserve">Regał drewniany służący do przechowywania pomocy edukacyjnych. </w:t>
            </w:r>
          </w:p>
          <w:p w:rsidR="00387D09" w:rsidRDefault="00387D09" w:rsidP="00387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79B5">
              <w:rPr>
                <w:rFonts w:ascii="Arial Narrow" w:hAnsi="Arial Narrow" w:cs="Arial"/>
                <w:sz w:val="20"/>
                <w:szCs w:val="20"/>
              </w:rPr>
              <w:t xml:space="preserve">Wyposażony w półki z płyty laminowanej o gr. 18 mm </w:t>
            </w:r>
          </w:p>
          <w:p w:rsidR="00387D09" w:rsidRDefault="00387D09" w:rsidP="00387D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Półki co 30-33 cm. </w:t>
            </w:r>
          </w:p>
          <w:p w:rsidR="00387D09" w:rsidRPr="000D0ACC" w:rsidRDefault="00387D09" w:rsidP="00387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9B3B48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Kolor: </w:t>
            </w:r>
            <w:r w:rsidRPr="009B3B48">
              <w:rPr>
                <w:rFonts w:ascii="Arial Narrow" w:hAnsi="Arial Narrow"/>
                <w:sz w:val="20"/>
                <w:szCs w:val="20"/>
              </w:rPr>
              <w:t xml:space="preserve"> dąb </w:t>
            </w:r>
            <w:proofErr w:type="spellStart"/>
            <w:r w:rsidRPr="009B3B48">
              <w:rPr>
                <w:rFonts w:ascii="Arial Narrow" w:hAnsi="Arial Narrow"/>
                <w:sz w:val="20"/>
                <w:szCs w:val="20"/>
              </w:rPr>
              <w:t>sonoma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br/>
              <w:t>W</w:t>
            </w:r>
            <w:r w:rsidRPr="005679B5">
              <w:rPr>
                <w:rFonts w:ascii="Arial Narrow" w:hAnsi="Arial Narrow" w:cs="Arial"/>
                <w:sz w:val="20"/>
                <w:szCs w:val="20"/>
              </w:rPr>
              <w:t>ymiary minimalne: 1</w:t>
            </w: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5679B5">
              <w:rPr>
                <w:rFonts w:ascii="Arial Narrow" w:hAnsi="Arial Narrow" w:cs="Arial"/>
                <w:sz w:val="20"/>
                <w:szCs w:val="20"/>
              </w:rPr>
              <w:t>0 cmx40cmx80cm</w:t>
            </w:r>
          </w:p>
        </w:tc>
      </w:tr>
      <w:tr w:rsidR="00387D09" w:rsidRPr="00447057" w:rsidTr="0053727D">
        <w:trPr>
          <w:trHeight w:val="453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shd w:val="clear" w:color="FFFFFF" w:fill="FFFFFF"/>
          </w:tcPr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Zestaw do przerw</w:t>
            </w: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lunchowych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387D09" w:rsidRPr="007B327E" w:rsidRDefault="00387D09" w:rsidP="00387D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NimbusSanL-Regu"/>
                <w:b/>
                <w:sz w:val="20"/>
                <w:szCs w:val="20"/>
              </w:rPr>
            </w:pPr>
            <w:r w:rsidRPr="007B327E">
              <w:rPr>
                <w:rFonts w:ascii="Arial Narrow" w:hAnsi="Arial Narrow" w:cs="NimbusSanL-Regu"/>
                <w:b/>
                <w:sz w:val="20"/>
                <w:szCs w:val="20"/>
              </w:rPr>
              <w:t>Zestaw do przerw lunchowych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 xml:space="preserve">Minimalne wymagania dot. zestawu: </w:t>
            </w:r>
          </w:p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-24 szt. k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ubki porcelanowe z uchwytem do 300ml pojemności, </w:t>
            </w:r>
          </w:p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 xml:space="preserve">-24 szt. 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szklanki z uchwytem do 300 ml pojemności, 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sztućce ze stali nierdzewnej</w:t>
            </w:r>
            <w:r>
              <w:rPr>
                <w:rFonts w:ascii="Arial Narrow" w:hAnsi="Arial Narrow" w:cs="NimbusSanL-Regu"/>
                <w:sz w:val="20"/>
                <w:szCs w:val="20"/>
              </w:rPr>
              <w:t>: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- 24 szt. noże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- 24 szt. widelce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, 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- 24 szt. łyżeczek małych</w:t>
            </w:r>
          </w:p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- 24 szt. łyżki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, 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 xml:space="preserve">- 24 szt. 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>talerz</w:t>
            </w:r>
            <w:r>
              <w:rPr>
                <w:rFonts w:ascii="Arial Narrow" w:hAnsi="Arial Narrow" w:cs="NimbusSanL-Regu"/>
                <w:sz w:val="20"/>
                <w:szCs w:val="20"/>
              </w:rPr>
              <w:t>y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 mały</w:t>
            </w:r>
            <w:r>
              <w:rPr>
                <w:rFonts w:ascii="Arial Narrow" w:hAnsi="Arial Narrow" w:cs="NimbusSanL-Regu"/>
                <w:sz w:val="20"/>
                <w:szCs w:val="20"/>
              </w:rPr>
              <w:t>ch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>,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lastRenderedPageBreak/>
              <w:t xml:space="preserve">- 24 szt. 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>talerz</w:t>
            </w:r>
            <w:r>
              <w:rPr>
                <w:rFonts w:ascii="Arial Narrow" w:hAnsi="Arial Narrow" w:cs="NimbusSanL-Regu"/>
                <w:sz w:val="20"/>
                <w:szCs w:val="20"/>
              </w:rPr>
              <w:t>y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 duży</w:t>
            </w:r>
            <w:r>
              <w:rPr>
                <w:rFonts w:ascii="Arial Narrow" w:hAnsi="Arial Narrow" w:cs="NimbusSanL-Regu"/>
                <w:sz w:val="20"/>
                <w:szCs w:val="20"/>
              </w:rPr>
              <w:t>ch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, </w:t>
            </w:r>
          </w:p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 xml:space="preserve">- 24 sztuki 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>talerz</w:t>
            </w:r>
            <w:r>
              <w:rPr>
                <w:rFonts w:ascii="Arial Narrow" w:hAnsi="Arial Narrow" w:cs="NimbusSanL-Regu"/>
                <w:sz w:val="20"/>
                <w:szCs w:val="20"/>
              </w:rPr>
              <w:t>y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 głęboki do zupy 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oraz 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- 1 szt. - W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>arnik do podgrzewania wody nie mniejszy niż 20l pojemności.</w:t>
            </w:r>
          </w:p>
          <w:p w:rsidR="00387D09" w:rsidRDefault="00387D09" w:rsidP="00387D09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  <w:p w:rsidR="0053727D" w:rsidRDefault="0053727D" w:rsidP="00387D09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  <w:p w:rsidR="0053727D" w:rsidRDefault="0053727D" w:rsidP="00387D09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  <w:p w:rsidR="0053727D" w:rsidRPr="005679B5" w:rsidRDefault="0053727D" w:rsidP="00387D09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87D09" w:rsidRPr="00447057" w:rsidTr="00D87DA9">
        <w:trPr>
          <w:trHeight w:val="272"/>
        </w:trPr>
        <w:tc>
          <w:tcPr>
            <w:tcW w:w="9062" w:type="dxa"/>
            <w:gridSpan w:val="5"/>
            <w:shd w:val="clear" w:color="FFFFFF" w:fill="FFFFFF"/>
            <w:noWrap/>
          </w:tcPr>
          <w:p w:rsidR="00387D09" w:rsidRPr="00547990" w:rsidRDefault="00387D09" w:rsidP="00387D09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Zakres III Pomoce dydaktyczne </w:t>
            </w:r>
          </w:p>
        </w:tc>
      </w:tr>
      <w:tr w:rsidR="00387D09" w:rsidRPr="00447057" w:rsidTr="0053727D">
        <w:trPr>
          <w:trHeight w:val="272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9" w:type="dxa"/>
            <w:shd w:val="clear" w:color="FFFFFF" w:fill="FFFFFF"/>
          </w:tcPr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Gry planszowe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387D09" w:rsidRPr="00547990" w:rsidRDefault="00387D09" w:rsidP="00387D09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7990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Gry planszowe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Minimalne wymagania: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Gry planszowe </w:t>
            </w: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dla dzieci w wieku </w:t>
            </w: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odpowiednio: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4 zestawy dla dzieci w wieku 6-8 lat,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3 zestawy dla dzieci  w wieku </w:t>
            </w: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9-13 lat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3 zestawy dla dzieci w wieku 14-16 lat.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Minimalne wymagania dot. zestawu: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plansza dwustronna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wysokie i niskie pionki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kostki do gry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elementy domina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-„pchełki”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-karty do gry </w:t>
            </w: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Wszystkie gry o charakterze edukacyjnym.</w:t>
            </w:r>
          </w:p>
        </w:tc>
      </w:tr>
      <w:tr w:rsidR="00387D09" w:rsidRPr="00447057" w:rsidTr="0053727D">
        <w:trPr>
          <w:trHeight w:val="2667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9" w:type="dxa"/>
            <w:shd w:val="clear" w:color="FFFFFF" w:fill="FFFFFF"/>
          </w:tcPr>
          <w:p w:rsidR="00387D09" w:rsidRPr="005679B5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Zestaw gier stolikowych</w:t>
            </w: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i gier psychologicznych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387D09" w:rsidRPr="00B84E60" w:rsidRDefault="00387D09" w:rsidP="00387D09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4E60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Zestaw gier stolikowych i gier psychologicznych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Minimalne wymagania dot. zestawu: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gry umysłowe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gry logiczne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quizowe</w:t>
            </w:r>
            <w:proofErr w:type="spellEnd"/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rozwijające wyobraźnię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rozwijające orientacje przestrzenną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- rozwijające umiejętności interpersonalne (min. rozumienie uczuć i emocji)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 przeznaczone dla dzieci od lat 3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-min. 4 typy gier na zestaw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- gry wykonane z materiałów bezpiecznych dla dzieci od lat 3  i młodzieży</w:t>
            </w: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87D09" w:rsidRPr="00447057" w:rsidTr="0053727D">
        <w:trPr>
          <w:trHeight w:val="1128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9" w:type="dxa"/>
            <w:shd w:val="clear" w:color="FFFFFF" w:fill="FFFFFF"/>
          </w:tcPr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Plansza edukacyjna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387D09" w:rsidRPr="0091625C" w:rsidRDefault="00387D09" w:rsidP="00387D09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25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  <w:t>Plansza edukacyjna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Minimalne wymagania: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Tematyka plansz edukacyjnych w zestawie: emocje, piramida aktywności fizycznej, piramida zdrowego trybu życia, pierwsza pomoc,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Plansze wykonane z materiałów bezpiecznych dla dzieci i młodzieży z odpowiedniki atestami bezpieczeństwa. </w:t>
            </w: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5679B5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ymiary min 70cmx100cm, max 90cmx120cm. </w:t>
            </w:r>
          </w:p>
        </w:tc>
      </w:tr>
      <w:tr w:rsidR="00387D09" w:rsidRPr="00447057" w:rsidTr="0053727D">
        <w:trPr>
          <w:trHeight w:val="847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49" w:type="dxa"/>
            <w:shd w:val="clear" w:color="FFFFFF" w:fill="FFFFFF"/>
          </w:tcPr>
          <w:p w:rsidR="00387D09" w:rsidRPr="003F3B12" w:rsidRDefault="00387D09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>Zestaw artykułów biurowych</w:t>
            </w:r>
            <w:r w:rsidRPr="005679B5">
              <w:rPr>
                <w:rFonts w:ascii="Arial Narrow" w:hAnsi="Arial Narrow" w:cs="NimbusSanL-Regu"/>
                <w:sz w:val="20"/>
                <w:szCs w:val="20"/>
              </w:rPr>
              <w:t xml:space="preserve"> i</w:t>
            </w:r>
            <w:r>
              <w:rPr>
                <w:rFonts w:ascii="Arial Narrow" w:hAnsi="Arial Narrow" w:cs="NimbusSanL-Regu"/>
                <w:sz w:val="20"/>
                <w:szCs w:val="20"/>
              </w:rPr>
              <w:t xml:space="preserve"> szkolnych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387D09" w:rsidRPr="003F3B12" w:rsidRDefault="00387D09" w:rsidP="00387D09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F3B12">
              <w:rPr>
                <w:rFonts w:ascii="Arial Narrow" w:hAnsi="Arial Narrow"/>
                <w:b/>
                <w:sz w:val="20"/>
                <w:szCs w:val="20"/>
              </w:rPr>
              <w:t>Zestaw Artykułów biurowych i szkolnych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Minimalne wymagania dot. zestawu: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5679B5">
              <w:rPr>
                <w:rFonts w:ascii="Arial Narrow" w:hAnsi="Arial Narrow"/>
                <w:sz w:val="20"/>
                <w:szCs w:val="20"/>
              </w:rPr>
              <w:t xml:space="preserve">Teczka: Wielkość – A4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5679B5">
              <w:rPr>
                <w:rFonts w:ascii="Arial Narrow" w:hAnsi="Arial Narrow"/>
                <w:sz w:val="20"/>
                <w:szCs w:val="20"/>
              </w:rPr>
              <w:t xml:space="preserve">Kartonowa Notes biurowy: 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>Kolor kartki – biały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Wielkość: do A4,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>Ilość kartek : do 50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5679B5">
              <w:rPr>
                <w:rFonts w:ascii="Arial Narrow" w:hAnsi="Arial Narrow"/>
                <w:sz w:val="20"/>
                <w:szCs w:val="20"/>
              </w:rPr>
              <w:t xml:space="preserve">Długopis: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plastikowy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Wkład – niebieski,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>Ołówek</w:t>
            </w:r>
            <w:r>
              <w:rPr>
                <w:rFonts w:ascii="Arial Narrow" w:hAnsi="Arial Narrow"/>
                <w:sz w:val="20"/>
                <w:szCs w:val="20"/>
              </w:rPr>
              <w:t xml:space="preserve"> HB</w:t>
            </w:r>
            <w:r w:rsidRPr="005679B5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krepina 6 kolorów,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farby do malowania palcami,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mazaki – 12 kolorów,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kredki – 12 kolorów,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lastRenderedPageBreak/>
              <w:t xml:space="preserve">farby do szkła,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kartki kolorowe A4 - 6 kolorów,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klej w sztyfcie,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nożyczki,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plastelina – 8 kolorów,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korektor w taśmie,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zeszyt papierów kolorowych,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temperówka, </w:t>
            </w:r>
          </w:p>
          <w:p w:rsidR="00387D09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 xml:space="preserve">blok A3 – kartki białe, </w:t>
            </w:r>
          </w:p>
          <w:p w:rsidR="00387D09" w:rsidRPr="005679B5" w:rsidRDefault="00387D09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79B5">
              <w:rPr>
                <w:rFonts w:ascii="Arial Narrow" w:hAnsi="Arial Narrow"/>
                <w:sz w:val="20"/>
                <w:szCs w:val="20"/>
              </w:rPr>
              <w:t>bloczek karteczek samoprzylepnych żółtych o wymiarze 76cmx76cm.</w:t>
            </w: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3727D" w:rsidRPr="00447057" w:rsidTr="0053727D">
        <w:trPr>
          <w:trHeight w:val="847"/>
        </w:trPr>
        <w:tc>
          <w:tcPr>
            <w:tcW w:w="322" w:type="dxa"/>
            <w:shd w:val="clear" w:color="FFFFFF" w:fill="FFFFFF"/>
            <w:noWrap/>
          </w:tcPr>
          <w:p w:rsidR="0053727D" w:rsidRDefault="0053727D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749" w:type="dxa"/>
            <w:shd w:val="clear" w:color="FFFFFF" w:fill="FFFFFF"/>
          </w:tcPr>
          <w:p w:rsidR="0053727D" w:rsidRDefault="0053727D" w:rsidP="00387D09">
            <w:pPr>
              <w:autoSpaceDE w:val="0"/>
              <w:autoSpaceDN w:val="0"/>
              <w:adjustRightInd w:val="0"/>
              <w:rPr>
                <w:rFonts w:ascii="Arial Narrow" w:hAnsi="Arial Narrow" w:cs="NimbusSanL-Regu"/>
                <w:sz w:val="20"/>
                <w:szCs w:val="20"/>
              </w:rPr>
            </w:pPr>
            <w:r>
              <w:rPr>
                <w:rFonts w:ascii="Arial Narrow" w:hAnsi="Arial Narrow" w:cs="NimbusSanL-Regu"/>
                <w:sz w:val="20"/>
                <w:szCs w:val="20"/>
              </w:rPr>
              <w:t xml:space="preserve">Zestawy na zajęcia plastyczne </w:t>
            </w:r>
          </w:p>
        </w:tc>
        <w:tc>
          <w:tcPr>
            <w:tcW w:w="554" w:type="dxa"/>
            <w:shd w:val="clear" w:color="FFFFFF" w:fill="FFFFFF"/>
            <w:noWrap/>
          </w:tcPr>
          <w:p w:rsidR="0053727D" w:rsidRPr="005679B5" w:rsidRDefault="0053727D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72" w:type="dxa"/>
            <w:shd w:val="clear" w:color="FFFFFF" w:fill="FFFFFF"/>
            <w:noWrap/>
          </w:tcPr>
          <w:p w:rsidR="0053727D" w:rsidRPr="005679B5" w:rsidRDefault="0053727D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65" w:type="dxa"/>
            <w:shd w:val="clear" w:color="FFFFFF" w:fill="FFFFFF"/>
          </w:tcPr>
          <w:p w:rsidR="0053727D" w:rsidRDefault="0053727D" w:rsidP="00387D09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Zestaw na zajęcia plastyczne </w:t>
            </w:r>
          </w:p>
          <w:p w:rsidR="0053727D" w:rsidRPr="0053727D" w:rsidRDefault="0053727D" w:rsidP="00387D0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727D">
              <w:rPr>
                <w:rFonts w:ascii="Arial Narrow" w:hAnsi="Arial Narrow"/>
                <w:sz w:val="20"/>
                <w:szCs w:val="20"/>
              </w:rPr>
              <w:t>Minimalne wymagania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dotyczące jednego zestawu</w:t>
            </w:r>
            <w:r w:rsidRPr="0053727D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3727D" w:rsidRDefault="0053727D" w:rsidP="0053727D">
            <w:pPr>
              <w:pStyle w:val="Default"/>
              <w:jc w:val="both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- w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alizka/teczka  z rączką  1 szt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53727D" w:rsidRDefault="0053727D" w:rsidP="0053727D">
            <w:pPr>
              <w:pStyle w:val="Default"/>
              <w:jc w:val="both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- ołówek z nadrukiem – 1 szt.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3727D" w:rsidRDefault="0053727D" w:rsidP="0053727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- g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umka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 1 szt.</w:t>
            </w:r>
          </w:p>
          <w:p w:rsidR="0053727D" w:rsidRDefault="0053727D" w:rsidP="0053727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k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redki 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 świecowe 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12 kolorów 1 opak.</w:t>
            </w:r>
          </w:p>
          <w:p w:rsidR="0053727D" w:rsidRDefault="0053727D" w:rsidP="0053727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kredki ołówkowe 12 kolorów 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1 opak.</w:t>
            </w:r>
          </w:p>
          <w:p w:rsidR="0053727D" w:rsidRDefault="0053727D" w:rsidP="0053727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b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lok rysunkowy 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A4 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1 szt.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- z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eszyt papierów wycinankowych</w:t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1 szt.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- p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lastelina 1 opak.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- farby akwarelowe </w:t>
            </w:r>
            <w:r w:rsidRPr="0053727D"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>1 opak.</w:t>
            </w:r>
          </w:p>
          <w:p w:rsidR="0053727D" w:rsidRPr="0053727D" w:rsidRDefault="0053727D" w:rsidP="0053727D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  <w:shd w:val="clear" w:color="auto" w:fill="FFFFFF"/>
              </w:rPr>
              <w:t xml:space="preserve">- pędzel (2 grubości) 2 szt. </w:t>
            </w:r>
          </w:p>
        </w:tc>
      </w:tr>
      <w:tr w:rsidR="00387D09" w:rsidRPr="00447057" w:rsidTr="00387D09">
        <w:trPr>
          <w:trHeight w:val="405"/>
        </w:trPr>
        <w:tc>
          <w:tcPr>
            <w:tcW w:w="9062" w:type="dxa"/>
            <w:gridSpan w:val="5"/>
            <w:shd w:val="clear" w:color="FFFFFF" w:fill="FFFFFF"/>
            <w:noWrap/>
          </w:tcPr>
          <w:p w:rsidR="00387D09" w:rsidRPr="00387D09" w:rsidRDefault="00387D09" w:rsidP="00387D09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7D09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IV – Lustro z montażem </w:t>
            </w:r>
          </w:p>
        </w:tc>
      </w:tr>
      <w:tr w:rsidR="00387D09" w:rsidRPr="00447057" w:rsidTr="0053727D">
        <w:trPr>
          <w:trHeight w:val="847"/>
        </w:trPr>
        <w:tc>
          <w:tcPr>
            <w:tcW w:w="32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9" w:type="dxa"/>
            <w:shd w:val="clear" w:color="FFFFFF" w:fill="FFFFFF"/>
          </w:tcPr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hAnsi="Arial Narrow" w:cs="NimbusSanL-Regu"/>
                <w:sz w:val="20"/>
                <w:szCs w:val="20"/>
              </w:rPr>
              <w:t>Lustro z montażem</w:t>
            </w:r>
          </w:p>
        </w:tc>
        <w:tc>
          <w:tcPr>
            <w:tcW w:w="554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2" w:type="dxa"/>
            <w:shd w:val="clear" w:color="FFFFFF" w:fill="FFFFFF"/>
            <w:noWrap/>
          </w:tcPr>
          <w:p w:rsidR="00387D09" w:rsidRPr="005679B5" w:rsidRDefault="00387D09" w:rsidP="00387D09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5679B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5665" w:type="dxa"/>
            <w:shd w:val="clear" w:color="FFFFFF" w:fill="FFFFFF"/>
          </w:tcPr>
          <w:p w:rsidR="00387D09" w:rsidRPr="00AF4BBB" w:rsidRDefault="00387D09" w:rsidP="00387D09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4BBB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pl-PL"/>
              </w:rPr>
              <w:t>Lustro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>Minimalne wymagania: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Wymiary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200 cm wysokości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160 cm szerokości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5-6 mm grubości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Lustro montowane na ścianę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  <w:t xml:space="preserve">W cenie należy uwzględnić montaż lustra w salach należących do PCPR Iława </w:t>
            </w:r>
          </w:p>
          <w:p w:rsidR="00387D09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  <w:p w:rsidR="00387D09" w:rsidRPr="005679B5" w:rsidRDefault="00387D09" w:rsidP="00387D09">
            <w:pPr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469E2" w:rsidRDefault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P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5469E2" w:rsidRDefault="005469E2" w:rsidP="005469E2">
      <w:pPr>
        <w:rPr>
          <w:rFonts w:ascii="Arial Narrow" w:hAnsi="Arial Narrow" w:cstheme="minorHAnsi"/>
          <w:sz w:val="20"/>
          <w:szCs w:val="20"/>
        </w:rPr>
      </w:pPr>
    </w:p>
    <w:p w:rsidR="0035505E" w:rsidRDefault="005469E2" w:rsidP="005469E2">
      <w:pPr>
        <w:tabs>
          <w:tab w:val="left" w:pos="1050"/>
        </w:tabs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ab/>
      </w:r>
    </w:p>
    <w:p w:rsidR="005469E2" w:rsidRPr="005469E2" w:rsidRDefault="005469E2" w:rsidP="005469E2">
      <w:pPr>
        <w:tabs>
          <w:tab w:val="left" w:pos="1050"/>
        </w:tabs>
        <w:rPr>
          <w:rFonts w:ascii="Arial Narrow" w:hAnsi="Arial Narrow" w:cstheme="minorHAnsi"/>
          <w:sz w:val="20"/>
          <w:szCs w:val="20"/>
        </w:rPr>
      </w:pPr>
    </w:p>
    <w:sectPr w:rsidR="005469E2" w:rsidRPr="005469E2" w:rsidSect="005469E2">
      <w:headerReference w:type="default" r:id="rId7"/>
      <w:foot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D8" w:rsidRDefault="00E276D8" w:rsidP="00671692">
      <w:r>
        <w:separator/>
      </w:r>
    </w:p>
  </w:endnote>
  <w:endnote w:type="continuationSeparator" w:id="0">
    <w:p w:rsidR="00E276D8" w:rsidRDefault="00E276D8" w:rsidP="0067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140898"/>
      <w:docPartObj>
        <w:docPartGallery w:val="Page Numbers (Bottom of Page)"/>
        <w:docPartUnique/>
      </w:docPartObj>
    </w:sdtPr>
    <w:sdtEndPr/>
    <w:sdtContent>
      <w:p w:rsidR="009F021E" w:rsidRDefault="007B17CF">
        <w:pPr>
          <w:pStyle w:val="Stopka"/>
          <w:jc w:val="right"/>
        </w:pPr>
        <w:r>
          <w:fldChar w:fldCharType="begin"/>
        </w:r>
        <w:r w:rsidR="009F021E">
          <w:instrText>PAGE   \* MERGEFORMAT</w:instrText>
        </w:r>
        <w:r>
          <w:fldChar w:fldCharType="separate"/>
        </w:r>
        <w:r w:rsidR="00926AA0">
          <w:rPr>
            <w:noProof/>
          </w:rPr>
          <w:t>2</w:t>
        </w:r>
        <w:r>
          <w:fldChar w:fldCharType="end"/>
        </w:r>
      </w:p>
    </w:sdtContent>
  </w:sdt>
  <w:p w:rsidR="009F021E" w:rsidRDefault="009F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D8" w:rsidRDefault="00E276D8" w:rsidP="00671692">
      <w:r>
        <w:separator/>
      </w:r>
    </w:p>
  </w:footnote>
  <w:footnote w:type="continuationSeparator" w:id="0">
    <w:p w:rsidR="00E276D8" w:rsidRDefault="00E276D8" w:rsidP="0067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57" w:rsidRDefault="00447057" w:rsidP="005469E2">
    <w:pPr>
      <w:pStyle w:val="Nagwek"/>
      <w:tabs>
        <w:tab w:val="clear" w:pos="4536"/>
        <w:tab w:val="clear" w:pos="9072"/>
        <w:tab w:val="left" w:pos="532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-1328420</wp:posOffset>
          </wp:positionV>
          <wp:extent cx="7521575" cy="11039475"/>
          <wp:effectExtent l="0" t="0" r="317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575" cy="1103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9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695"/>
    <w:multiLevelType w:val="hybridMultilevel"/>
    <w:tmpl w:val="48E0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2897"/>
    <w:multiLevelType w:val="multilevel"/>
    <w:tmpl w:val="ECB4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C0DA5"/>
    <w:multiLevelType w:val="multilevel"/>
    <w:tmpl w:val="5D4A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A4407"/>
    <w:multiLevelType w:val="multilevel"/>
    <w:tmpl w:val="E370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6AC8"/>
    <w:multiLevelType w:val="hybridMultilevel"/>
    <w:tmpl w:val="809A0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445B7"/>
    <w:multiLevelType w:val="multilevel"/>
    <w:tmpl w:val="77A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4E7A"/>
    <w:multiLevelType w:val="multilevel"/>
    <w:tmpl w:val="D48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B0537"/>
    <w:multiLevelType w:val="multilevel"/>
    <w:tmpl w:val="97BA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E1924"/>
    <w:multiLevelType w:val="multilevel"/>
    <w:tmpl w:val="5D72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71877"/>
    <w:multiLevelType w:val="multilevel"/>
    <w:tmpl w:val="A8C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16C5F"/>
    <w:multiLevelType w:val="multilevel"/>
    <w:tmpl w:val="A0E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A0742"/>
    <w:multiLevelType w:val="hybridMultilevel"/>
    <w:tmpl w:val="44026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05134"/>
    <w:multiLevelType w:val="multilevel"/>
    <w:tmpl w:val="091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44231"/>
    <w:multiLevelType w:val="multilevel"/>
    <w:tmpl w:val="191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7656E4"/>
    <w:multiLevelType w:val="multilevel"/>
    <w:tmpl w:val="818C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61E05"/>
    <w:multiLevelType w:val="multilevel"/>
    <w:tmpl w:val="945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3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B4"/>
    <w:rsid w:val="0003134B"/>
    <w:rsid w:val="00046685"/>
    <w:rsid w:val="000959A7"/>
    <w:rsid w:val="000969D5"/>
    <w:rsid w:val="000B2B5B"/>
    <w:rsid w:val="000D0ACC"/>
    <w:rsid w:val="0010360E"/>
    <w:rsid w:val="00132E29"/>
    <w:rsid w:val="001359E9"/>
    <w:rsid w:val="00176849"/>
    <w:rsid w:val="001C1937"/>
    <w:rsid w:val="001F03F7"/>
    <w:rsid w:val="00202980"/>
    <w:rsid w:val="00206702"/>
    <w:rsid w:val="00212B2A"/>
    <w:rsid w:val="00254C68"/>
    <w:rsid w:val="00291649"/>
    <w:rsid w:val="002A3EE1"/>
    <w:rsid w:val="002E7BF8"/>
    <w:rsid w:val="0031513F"/>
    <w:rsid w:val="00320E93"/>
    <w:rsid w:val="00330180"/>
    <w:rsid w:val="00330BC7"/>
    <w:rsid w:val="00350E3A"/>
    <w:rsid w:val="0035505E"/>
    <w:rsid w:val="003654F4"/>
    <w:rsid w:val="003733E5"/>
    <w:rsid w:val="00387D09"/>
    <w:rsid w:val="00391EC4"/>
    <w:rsid w:val="003C5DDA"/>
    <w:rsid w:val="003C6BBE"/>
    <w:rsid w:val="003E6FF7"/>
    <w:rsid w:val="003F3B12"/>
    <w:rsid w:val="0041351D"/>
    <w:rsid w:val="00422238"/>
    <w:rsid w:val="00433DBF"/>
    <w:rsid w:val="00437289"/>
    <w:rsid w:val="00447057"/>
    <w:rsid w:val="00490E9B"/>
    <w:rsid w:val="00496121"/>
    <w:rsid w:val="004A57F6"/>
    <w:rsid w:val="004C173E"/>
    <w:rsid w:val="004C6C9B"/>
    <w:rsid w:val="004C7ECE"/>
    <w:rsid w:val="004D090E"/>
    <w:rsid w:val="004E2E7C"/>
    <w:rsid w:val="00501B8B"/>
    <w:rsid w:val="0053727D"/>
    <w:rsid w:val="00544811"/>
    <w:rsid w:val="005469E2"/>
    <w:rsid w:val="00547990"/>
    <w:rsid w:val="00562D6B"/>
    <w:rsid w:val="005679B5"/>
    <w:rsid w:val="005928EF"/>
    <w:rsid w:val="00596086"/>
    <w:rsid w:val="005A5E16"/>
    <w:rsid w:val="005C5B9E"/>
    <w:rsid w:val="00620A14"/>
    <w:rsid w:val="00625B95"/>
    <w:rsid w:val="00655A75"/>
    <w:rsid w:val="00656954"/>
    <w:rsid w:val="00661234"/>
    <w:rsid w:val="006642AA"/>
    <w:rsid w:val="006700C8"/>
    <w:rsid w:val="00671692"/>
    <w:rsid w:val="00677867"/>
    <w:rsid w:val="006968B4"/>
    <w:rsid w:val="006A514E"/>
    <w:rsid w:val="006C7087"/>
    <w:rsid w:val="006D299F"/>
    <w:rsid w:val="006E3656"/>
    <w:rsid w:val="007537BB"/>
    <w:rsid w:val="007649EC"/>
    <w:rsid w:val="007A12C4"/>
    <w:rsid w:val="007B17CF"/>
    <w:rsid w:val="007B327E"/>
    <w:rsid w:val="008177C7"/>
    <w:rsid w:val="008209BB"/>
    <w:rsid w:val="008236A8"/>
    <w:rsid w:val="00847466"/>
    <w:rsid w:val="00851029"/>
    <w:rsid w:val="008A5D05"/>
    <w:rsid w:val="008A604C"/>
    <w:rsid w:val="008D49B8"/>
    <w:rsid w:val="008E7F8E"/>
    <w:rsid w:val="008F05FA"/>
    <w:rsid w:val="00911B5A"/>
    <w:rsid w:val="0091625C"/>
    <w:rsid w:val="00926AA0"/>
    <w:rsid w:val="0094184C"/>
    <w:rsid w:val="00972A2A"/>
    <w:rsid w:val="00973FB3"/>
    <w:rsid w:val="00980D5A"/>
    <w:rsid w:val="009B3B48"/>
    <w:rsid w:val="009C7310"/>
    <w:rsid w:val="009F021E"/>
    <w:rsid w:val="00A00DDB"/>
    <w:rsid w:val="00A033EF"/>
    <w:rsid w:val="00A27663"/>
    <w:rsid w:val="00A91794"/>
    <w:rsid w:val="00A91E2E"/>
    <w:rsid w:val="00AC27B6"/>
    <w:rsid w:val="00AF4BBB"/>
    <w:rsid w:val="00B2651F"/>
    <w:rsid w:val="00B275AF"/>
    <w:rsid w:val="00B32964"/>
    <w:rsid w:val="00B84E60"/>
    <w:rsid w:val="00BA6C77"/>
    <w:rsid w:val="00BF156A"/>
    <w:rsid w:val="00C81D6C"/>
    <w:rsid w:val="00C85028"/>
    <w:rsid w:val="00C91E5F"/>
    <w:rsid w:val="00CE08B6"/>
    <w:rsid w:val="00D02C11"/>
    <w:rsid w:val="00D03C1C"/>
    <w:rsid w:val="00D11C2C"/>
    <w:rsid w:val="00D12F78"/>
    <w:rsid w:val="00D5168B"/>
    <w:rsid w:val="00D7669C"/>
    <w:rsid w:val="00DB6B4E"/>
    <w:rsid w:val="00DD7783"/>
    <w:rsid w:val="00E276D8"/>
    <w:rsid w:val="00E60358"/>
    <w:rsid w:val="00E8658D"/>
    <w:rsid w:val="00EB31B3"/>
    <w:rsid w:val="00EE4135"/>
    <w:rsid w:val="00EE5B5F"/>
    <w:rsid w:val="00EF45A1"/>
    <w:rsid w:val="00F20C21"/>
    <w:rsid w:val="00F2529F"/>
    <w:rsid w:val="00F37E31"/>
    <w:rsid w:val="00F74070"/>
    <w:rsid w:val="00F96D92"/>
    <w:rsid w:val="00FB1042"/>
    <w:rsid w:val="00FC090A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70CB"/>
  <w15:docId w15:val="{3DFA6035-4AB0-40EC-9D9B-4B158359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99B"/>
  </w:style>
  <w:style w:type="paragraph" w:styleId="Nagwek1">
    <w:name w:val="heading 1"/>
    <w:basedOn w:val="Normalny"/>
    <w:next w:val="Normalny"/>
    <w:link w:val="Nagwek1Znak"/>
    <w:uiPriority w:val="9"/>
    <w:qFormat/>
    <w:rsid w:val="00980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0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474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692"/>
  </w:style>
  <w:style w:type="paragraph" w:styleId="Stopka">
    <w:name w:val="footer"/>
    <w:basedOn w:val="Normalny"/>
    <w:link w:val="StopkaZnak"/>
    <w:uiPriority w:val="99"/>
    <w:unhideWhenUsed/>
    <w:rsid w:val="00671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692"/>
  </w:style>
  <w:style w:type="paragraph" w:styleId="Akapitzlist">
    <w:name w:val="List Paragraph"/>
    <w:basedOn w:val="Normalny"/>
    <w:uiPriority w:val="34"/>
    <w:qFormat/>
    <w:rsid w:val="0094184C"/>
    <w:pPr>
      <w:ind w:left="720"/>
      <w:contextualSpacing/>
    </w:pPr>
  </w:style>
  <w:style w:type="paragraph" w:customStyle="1" w:styleId="rtecenter">
    <w:name w:val="rtecenter"/>
    <w:basedOn w:val="Normalny"/>
    <w:rsid w:val="004C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7ECE"/>
    <w:rPr>
      <w:b/>
      <w:bCs/>
    </w:rPr>
  </w:style>
  <w:style w:type="paragraph" w:customStyle="1" w:styleId="Default">
    <w:name w:val="Default"/>
    <w:rsid w:val="006C70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654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74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80D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30B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5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5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EE4135"/>
  </w:style>
  <w:style w:type="character" w:styleId="Hipercze">
    <w:name w:val="Hyperlink"/>
    <w:basedOn w:val="Domylnaczcionkaakapitu"/>
    <w:uiPriority w:val="99"/>
    <w:semiHidden/>
    <w:unhideWhenUsed/>
    <w:rsid w:val="00EE4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</cp:lastModifiedBy>
  <cp:revision>6</cp:revision>
  <cp:lastPrinted>2019-01-25T07:59:00Z</cp:lastPrinted>
  <dcterms:created xsi:type="dcterms:W3CDTF">2019-01-29T13:42:00Z</dcterms:created>
  <dcterms:modified xsi:type="dcterms:W3CDTF">2019-01-29T14:43:00Z</dcterms:modified>
</cp:coreProperties>
</file>