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FC" w:rsidRDefault="007224C3" w:rsidP="00D741FC">
      <w:pPr>
        <w:spacing w:after="0" w:line="240" w:lineRule="auto"/>
        <w:ind w:left="426"/>
        <w:jc w:val="both"/>
        <w:rPr>
          <w:rFonts w:cs="Calibri"/>
          <w:sz w:val="24"/>
        </w:rPr>
      </w:pPr>
      <w:r>
        <w:rPr>
          <w:rFonts w:ascii="Arial" w:eastAsia="Arial" w:hAnsi="Arial" w:cs="Arial"/>
        </w:rPr>
        <w:t>Elbląg, 18</w:t>
      </w:r>
      <w:r w:rsidR="00FF2B20">
        <w:rPr>
          <w:rFonts w:ascii="Arial" w:eastAsia="Arial" w:hAnsi="Arial" w:cs="Arial"/>
        </w:rPr>
        <w:t>.04.</w:t>
      </w:r>
      <w:r w:rsidR="00D741FC">
        <w:rPr>
          <w:rFonts w:ascii="Arial" w:eastAsia="Arial" w:hAnsi="Arial" w:cs="Arial"/>
        </w:rPr>
        <w:t>2018 r.</w:t>
      </w:r>
    </w:p>
    <w:p w:rsidR="00D741FC" w:rsidRDefault="00D741FC" w:rsidP="00D741F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D741FC" w:rsidRDefault="00D741FC" w:rsidP="00D741F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5820"/>
      </w:tblGrid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FF2B20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RC/23/ECIS/2018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Centrum Integracji Społecznej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Stowarzyszenie Wspierania Inicjatyw Pozarządowych</w:t>
            </w:r>
          </w:p>
        </w:tc>
      </w:tr>
      <w:tr w:rsidR="00D741FC" w:rsidTr="007A53B2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D741FC" w:rsidRDefault="00D741FC" w:rsidP="007A53B2">
            <w:pPr>
              <w:keepNext/>
              <w:spacing w:before="240" w:after="60" w:line="360" w:lineRule="auto"/>
              <w:ind w:left="360" w:firstLine="240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D741FC" w:rsidTr="007A53B2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" w:eastAsia="Arial" w:hAnsi="Arial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5957D6" w:rsidP="00A96E5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F01F8">
              <w:rPr>
                <w:rFonts w:ascii="Arial" w:hAnsi="Arial" w:cs="Arial"/>
              </w:rPr>
              <w:t>Przedmiotem zamówienia jest wybór podmiotu, który zrealizuje kompleksową usługę</w:t>
            </w:r>
            <w:r w:rsidR="00A96E5E">
              <w:rPr>
                <w:rFonts w:ascii="Arial" w:hAnsi="Arial" w:cs="Arial"/>
              </w:rPr>
              <w:t xml:space="preserve"> „</w:t>
            </w:r>
            <w:r w:rsidR="00A96E5E" w:rsidRPr="00A96E5E">
              <w:rPr>
                <w:rFonts w:ascii="Arial" w:hAnsi="Arial" w:cs="Arial"/>
                <w:b/>
              </w:rPr>
              <w:t>kurs z zakresu praktycznej obsługi kas fiskalnych</w:t>
            </w:r>
            <w:r w:rsidR="00A96E5E">
              <w:rPr>
                <w:rFonts w:ascii="Arial" w:hAnsi="Arial" w:cs="Arial"/>
              </w:rPr>
              <w:t>”</w:t>
            </w:r>
            <w:r w:rsidRPr="00DF01F8">
              <w:rPr>
                <w:rFonts w:ascii="Arial" w:hAnsi="Arial" w:cs="Arial"/>
              </w:rPr>
              <w:t xml:space="preserve"> </w:t>
            </w:r>
            <w:r w:rsidR="00DF01F8">
              <w:rPr>
                <w:rFonts w:ascii="Arial" w:hAnsi="Arial" w:cs="Arial"/>
              </w:rPr>
              <w:t xml:space="preserve">dla </w:t>
            </w:r>
            <w:r w:rsidR="00A96E5E">
              <w:rPr>
                <w:rFonts w:ascii="Arial" w:hAnsi="Arial" w:cs="Arial"/>
              </w:rPr>
              <w:t>3</w:t>
            </w:r>
            <w:r w:rsidR="00DF01F8">
              <w:rPr>
                <w:rFonts w:ascii="Arial" w:hAnsi="Arial" w:cs="Arial"/>
              </w:rPr>
              <w:t xml:space="preserve"> uczestników </w:t>
            </w:r>
            <w:r w:rsidRPr="00DF01F8">
              <w:rPr>
                <w:rFonts w:ascii="Arial" w:hAnsi="Arial" w:cs="Arial"/>
              </w:rPr>
              <w:t xml:space="preserve"> Elbląskiego Centrum Integracji Społecznej.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FF2B20" w:rsidRDefault="00D741FC" w:rsidP="00FF2B20">
            <w:pPr>
              <w:spacing w:before="120" w:after="0" w:line="240" w:lineRule="auto"/>
              <w:ind w:firstLine="240"/>
              <w:rPr>
                <w:rFonts w:cs="Calibri"/>
                <w:b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cs="Calibri"/>
                <w:b/>
                <w:sz w:val="24"/>
              </w:rPr>
              <w:t xml:space="preserve">łowy opis </w:t>
            </w:r>
            <w:r w:rsidR="00FF2B20">
              <w:rPr>
                <w:rFonts w:cs="Calibri"/>
                <w:b/>
                <w:sz w:val="24"/>
              </w:rPr>
              <w:t xml:space="preserve"> </w:t>
            </w:r>
          </w:p>
          <w:p w:rsidR="00D741FC" w:rsidRDefault="00D741FC" w:rsidP="00FF2B20">
            <w:pPr>
              <w:spacing w:after="0" w:line="240" w:lineRule="auto"/>
              <w:ind w:firstLine="240"/>
            </w:pPr>
            <w:r>
              <w:rPr>
                <w:rFonts w:cs="Calibri"/>
                <w:b/>
                <w:sz w:val="24"/>
              </w:rPr>
              <w:t>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F01F8" w:rsidRDefault="005957D6" w:rsidP="00FF2B20">
            <w:pPr>
              <w:spacing w:after="0"/>
              <w:ind w:left="281" w:hanging="281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Przeprowadzenie szkolenia teoretyczno – praktycznego</w:t>
            </w:r>
            <w:r w:rsidR="00DF01F8">
              <w:rPr>
                <w:rFonts w:ascii="Arial" w:eastAsia="Arial" w:hAnsi="Arial" w:cs="Arial"/>
              </w:rPr>
              <w:t xml:space="preserve"> </w:t>
            </w:r>
          </w:p>
          <w:p w:rsidR="00D741FC" w:rsidRDefault="00D741FC" w:rsidP="00FF2B20">
            <w:pPr>
              <w:spacing w:before="240" w:after="0" w:line="240" w:lineRule="auto"/>
              <w:ind w:left="281" w:hanging="28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Cele szkolenia: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  <w:b/>
              </w:rPr>
            </w:pPr>
            <w:r w:rsidRPr="00A96E5E">
              <w:rPr>
                <w:rFonts w:ascii="Arial" w:eastAsia="Arial" w:hAnsi="Arial" w:cs="Arial"/>
                <w:b/>
              </w:rPr>
              <w:t>część teoretyczna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 xml:space="preserve">a) omówienie aktualnie obowiązujących przepisów </w:t>
            </w:r>
            <w:r w:rsidR="00FF2B20">
              <w:rPr>
                <w:rFonts w:ascii="Arial" w:eastAsia="Arial" w:hAnsi="Arial" w:cs="Arial"/>
              </w:rPr>
              <w:br/>
              <w:t xml:space="preserve">    </w:t>
            </w:r>
            <w:r w:rsidRPr="00A96E5E">
              <w:rPr>
                <w:rFonts w:ascii="Arial" w:eastAsia="Arial" w:hAnsi="Arial" w:cs="Arial"/>
              </w:rPr>
              <w:t>w sprawie kas rejestrujących: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>b) warunki stosowania kas przez podatników,</w:t>
            </w:r>
          </w:p>
          <w:p w:rsidR="00FF2B20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 xml:space="preserve">c) budowa i rodzaje kas, wprowadzenie do drukarek </w:t>
            </w:r>
            <w:r w:rsidR="00FF2B20">
              <w:rPr>
                <w:rFonts w:ascii="Arial" w:eastAsia="Arial" w:hAnsi="Arial" w:cs="Arial"/>
              </w:rPr>
              <w:t xml:space="preserve">  </w:t>
            </w:r>
          </w:p>
          <w:p w:rsidR="00A96E5E" w:rsidRPr="00A96E5E" w:rsidRDefault="00FF2B20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r w:rsidR="00A96E5E" w:rsidRPr="00A96E5E">
              <w:rPr>
                <w:rFonts w:ascii="Arial" w:eastAsia="Arial" w:hAnsi="Arial" w:cs="Arial"/>
              </w:rPr>
              <w:t>fiskalnych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 xml:space="preserve">d) kopia elektroniczna paragonu, </w:t>
            </w:r>
            <w:proofErr w:type="spellStart"/>
            <w:r w:rsidRPr="00A96E5E">
              <w:rPr>
                <w:rFonts w:ascii="Arial" w:eastAsia="Arial" w:hAnsi="Arial" w:cs="Arial"/>
              </w:rPr>
              <w:t>wielowalutowość</w:t>
            </w:r>
            <w:proofErr w:type="spellEnd"/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>e) kryteria i sposób przeprowadzenia kontroli przez US,</w:t>
            </w:r>
          </w:p>
          <w:p w:rsidR="00AF5495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>f) obowiązki kasjera.</w:t>
            </w:r>
          </w:p>
          <w:p w:rsidR="00A96E5E" w:rsidRDefault="00A96E5E" w:rsidP="00A96E5E">
            <w:pPr>
              <w:pStyle w:val="Akapitzlist"/>
              <w:spacing w:before="120" w:after="120" w:line="240" w:lineRule="auto"/>
              <w:rPr>
                <w:rFonts w:ascii="Arial" w:eastAsia="Arial" w:hAnsi="Arial" w:cs="Arial"/>
              </w:rPr>
            </w:pP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  <w:b/>
              </w:rPr>
              <w:t>część praktyczna</w:t>
            </w:r>
            <w:r w:rsidRPr="00A96E5E">
              <w:rPr>
                <w:rFonts w:ascii="Arial" w:eastAsia="Arial" w:hAnsi="Arial" w:cs="Arial"/>
              </w:rPr>
              <w:t xml:space="preserve"> 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>a) ewidencja sprzedaży za pomocą kasy fiskalnej,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>b) sprzedaż przy użyciu kodów PLU,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 xml:space="preserve">c) sprzedaż za pomocą czytnika kodów </w:t>
            </w:r>
            <w:r w:rsidR="00FF2B20">
              <w:rPr>
                <w:rFonts w:ascii="Arial" w:eastAsia="Arial" w:hAnsi="Arial" w:cs="Arial"/>
              </w:rPr>
              <w:t>/</w:t>
            </w:r>
            <w:r w:rsidRPr="00A96E5E">
              <w:rPr>
                <w:rFonts w:ascii="Arial" w:eastAsia="Arial" w:hAnsi="Arial" w:cs="Arial"/>
              </w:rPr>
              <w:t>kreskowych,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>d) różne formy płatności,</w:t>
            </w:r>
          </w:p>
          <w:p w:rsidR="00FF2B20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 xml:space="preserve">e) storno-anulowanie paragonu, anulowanie jednej </w:t>
            </w:r>
          </w:p>
          <w:p w:rsidR="00A96E5E" w:rsidRPr="00A96E5E" w:rsidRDefault="00FF2B20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r w:rsidR="00A96E5E" w:rsidRPr="00A96E5E">
              <w:rPr>
                <w:rFonts w:ascii="Arial" w:eastAsia="Arial" w:hAnsi="Arial" w:cs="Arial"/>
              </w:rPr>
              <w:t>pozycji z paragonu,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>f) rabat%, rabat kwotowy,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>g) zwrot, doliczenie kaucji,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>h) wpłata, wypłata gotówki z kasy,</w:t>
            </w:r>
          </w:p>
          <w:p w:rsidR="00A96E5E" w:rsidRPr="00A96E5E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>i) programowanie nagłówka,</w:t>
            </w:r>
          </w:p>
          <w:p w:rsidR="00A96E5E" w:rsidRPr="005957D6" w:rsidRDefault="00A96E5E" w:rsidP="00FF2B20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96E5E">
              <w:rPr>
                <w:rFonts w:ascii="Arial" w:eastAsia="Arial" w:hAnsi="Arial" w:cs="Arial"/>
              </w:rPr>
              <w:t>j) ćwiczenia - zestawy zadań,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Elbląg 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F01F8" w:rsidP="004062E8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 </w:t>
            </w:r>
            <w:r w:rsidR="004062E8">
              <w:rPr>
                <w:rFonts w:ascii="Arial" w:eastAsia="Arial" w:hAnsi="Arial" w:cs="Arial"/>
                <w:color w:val="000000"/>
              </w:rPr>
              <w:t>maja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D741FC">
              <w:rPr>
                <w:rFonts w:ascii="Arial" w:eastAsia="Arial" w:hAnsi="Arial" w:cs="Arial"/>
                <w:color w:val="000000"/>
              </w:rPr>
              <w:t>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opracowanie programu i materiałów na szkolenie,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realizacja szkolenia z zastosowaniem metod powszechnie akceptowanych,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przeprowadzenie szkolenia na sprzęcie własnym firmy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D741FC" w:rsidRDefault="00D741FC" w:rsidP="00AF5495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 xml:space="preserve">dysponuje przynajmniej 1 trenerem posiadającym uprawnienia do przeprowadzenia kursu zawodowego </w:t>
            </w:r>
            <w:r w:rsidR="005742B9">
              <w:rPr>
                <w:rFonts w:ascii="Arial" w:eastAsia="Arial" w:hAnsi="Arial" w:cs="Arial"/>
                <w:shd w:val="clear" w:color="auto" w:fill="FFFFFF"/>
              </w:rPr>
              <w:t xml:space="preserve"> osób Przewięźlikowski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D741FC" w:rsidP="007A53B2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Kompletna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oferta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musi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zawierać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>: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wypełniony Formularz Oferty, wraz z wyceną usługi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ewentualne pełnomocnictwa,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D741FC" w:rsidP="00FF2B20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 xml:space="preserve">Kompletną ofertę podpisaną przez osoby upoważnione (skan) należy przesłać drogą mailową na adres: j.piechowiak@eswip.pl lub złożyć osobiście bądź listownie na adres biura projektu: Stowarzyszenie ESWIP, </w:t>
            </w:r>
            <w:r w:rsidR="00FF2B20">
              <w:rPr>
                <w:rFonts w:ascii="Arial" w:eastAsia="Times New Roman" w:hAnsi="Arial" w:cs="Arial"/>
              </w:rPr>
              <w:br/>
            </w:r>
            <w:r w:rsidRPr="00DF01F8">
              <w:rPr>
                <w:rFonts w:ascii="Arial" w:eastAsia="Times New Roman" w:hAnsi="Arial" w:cs="Arial"/>
              </w:rPr>
              <w:t>ul. Związku Jaszczurczego 17, 82-300 Elbląg do dnia</w:t>
            </w:r>
            <w:r w:rsidR="00A96E5E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r w:rsidR="007224C3">
              <w:rPr>
                <w:rFonts w:ascii="Arial" w:eastAsia="Times New Roman" w:hAnsi="Arial" w:cs="Arial"/>
                <w:color w:val="000000" w:themeColor="text1"/>
              </w:rPr>
              <w:t>23</w:t>
            </w:r>
            <w:bookmarkStart w:id="0" w:name="_GoBack"/>
            <w:bookmarkEnd w:id="0"/>
            <w:r w:rsidR="00FF2B20">
              <w:rPr>
                <w:rFonts w:ascii="Arial" w:eastAsia="Times New Roman" w:hAnsi="Arial" w:cs="Arial"/>
                <w:color w:val="000000" w:themeColor="text1"/>
              </w:rPr>
              <w:t>.04</w:t>
            </w:r>
            <w:r w:rsidRPr="00DF01F8">
              <w:rPr>
                <w:rFonts w:ascii="Arial" w:eastAsia="Times New Roman" w:hAnsi="Arial" w:cs="Arial"/>
                <w:color w:val="000000" w:themeColor="text1"/>
              </w:rPr>
              <w:t xml:space="preserve">.2018 </w:t>
            </w:r>
            <w:r w:rsidR="007224C3">
              <w:rPr>
                <w:rFonts w:ascii="Arial" w:eastAsia="Times New Roman" w:hAnsi="Arial" w:cs="Arial"/>
              </w:rPr>
              <w:t>do godz. 16.00</w:t>
            </w:r>
            <w:r w:rsidRPr="00DF01F8">
              <w:rPr>
                <w:rFonts w:ascii="Arial" w:eastAsia="Times New Roman" w:hAnsi="Arial" w:cs="Arial"/>
              </w:rPr>
              <w:t xml:space="preserve"> Liczy się data wpływu oferty do Zamawiającego.</w:t>
            </w:r>
          </w:p>
        </w:tc>
      </w:tr>
    </w:tbl>
    <w:p w:rsidR="00D741FC" w:rsidRDefault="00D741FC" w:rsidP="00D741FC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232F55" w:rsidRDefault="00232F55" w:rsidP="00E434B0">
      <w:pPr>
        <w:rPr>
          <w:rFonts w:ascii="NimbusSanL-Regu" w:eastAsiaTheme="minorHAnsi" w:hAnsi="NimbusSanL-Regu" w:cs="NimbusSanL-Regu"/>
          <w:sz w:val="18"/>
          <w:szCs w:val="18"/>
        </w:rPr>
      </w:pPr>
    </w:p>
    <w:sectPr w:rsidR="00232F55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AD" w:rsidRDefault="00343EAD" w:rsidP="00364D7E">
      <w:pPr>
        <w:spacing w:after="0" w:line="240" w:lineRule="auto"/>
      </w:pPr>
      <w:r>
        <w:separator/>
      </w:r>
    </w:p>
  </w:endnote>
  <w:endnote w:type="continuationSeparator" w:id="0">
    <w:p w:rsidR="00343EAD" w:rsidRDefault="00343EAD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AD" w:rsidRDefault="00343EAD" w:rsidP="00364D7E">
      <w:pPr>
        <w:spacing w:after="0" w:line="240" w:lineRule="auto"/>
      </w:pPr>
      <w:r>
        <w:separator/>
      </w:r>
    </w:p>
  </w:footnote>
  <w:footnote w:type="continuationSeparator" w:id="0">
    <w:p w:rsidR="00343EAD" w:rsidRDefault="00343EAD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16BE2"/>
    <w:rsid w:val="00087D6A"/>
    <w:rsid w:val="000B2409"/>
    <w:rsid w:val="000D3EF9"/>
    <w:rsid w:val="000D7FC6"/>
    <w:rsid w:val="000E2CCF"/>
    <w:rsid w:val="000F39FC"/>
    <w:rsid w:val="001022B4"/>
    <w:rsid w:val="00161044"/>
    <w:rsid w:val="00176790"/>
    <w:rsid w:val="00187193"/>
    <w:rsid w:val="00232F55"/>
    <w:rsid w:val="00251440"/>
    <w:rsid w:val="002921B1"/>
    <w:rsid w:val="002B6119"/>
    <w:rsid w:val="002E39E9"/>
    <w:rsid w:val="00333E77"/>
    <w:rsid w:val="00343EAD"/>
    <w:rsid w:val="00364D7E"/>
    <w:rsid w:val="00374D79"/>
    <w:rsid w:val="00393D3E"/>
    <w:rsid w:val="003A5CB5"/>
    <w:rsid w:val="003C4E88"/>
    <w:rsid w:val="004062E8"/>
    <w:rsid w:val="004074AC"/>
    <w:rsid w:val="00421F18"/>
    <w:rsid w:val="0045151E"/>
    <w:rsid w:val="004A31B9"/>
    <w:rsid w:val="004E02AC"/>
    <w:rsid w:val="004E7C01"/>
    <w:rsid w:val="00543DA6"/>
    <w:rsid w:val="005742B9"/>
    <w:rsid w:val="005957D6"/>
    <w:rsid w:val="006166FF"/>
    <w:rsid w:val="006405A4"/>
    <w:rsid w:val="0067307A"/>
    <w:rsid w:val="00681771"/>
    <w:rsid w:val="0069448F"/>
    <w:rsid w:val="0070067E"/>
    <w:rsid w:val="007224C3"/>
    <w:rsid w:val="007D526D"/>
    <w:rsid w:val="007D731C"/>
    <w:rsid w:val="008D68A3"/>
    <w:rsid w:val="00951583"/>
    <w:rsid w:val="009537D5"/>
    <w:rsid w:val="009A5A48"/>
    <w:rsid w:val="009A7B4C"/>
    <w:rsid w:val="00A05D74"/>
    <w:rsid w:val="00A176DF"/>
    <w:rsid w:val="00A269E4"/>
    <w:rsid w:val="00A73B5F"/>
    <w:rsid w:val="00A96E5E"/>
    <w:rsid w:val="00AF5495"/>
    <w:rsid w:val="00B013B3"/>
    <w:rsid w:val="00B33468"/>
    <w:rsid w:val="00B637BA"/>
    <w:rsid w:val="00B70C91"/>
    <w:rsid w:val="00B849C7"/>
    <w:rsid w:val="00BE611A"/>
    <w:rsid w:val="00C04D5A"/>
    <w:rsid w:val="00C23E5D"/>
    <w:rsid w:val="00C472C2"/>
    <w:rsid w:val="00C814D7"/>
    <w:rsid w:val="00C932FD"/>
    <w:rsid w:val="00C951A7"/>
    <w:rsid w:val="00D44744"/>
    <w:rsid w:val="00D44952"/>
    <w:rsid w:val="00D510E3"/>
    <w:rsid w:val="00D741FC"/>
    <w:rsid w:val="00D833E2"/>
    <w:rsid w:val="00D878BB"/>
    <w:rsid w:val="00DD5928"/>
    <w:rsid w:val="00DF01F8"/>
    <w:rsid w:val="00E1754B"/>
    <w:rsid w:val="00E4234F"/>
    <w:rsid w:val="00E434B0"/>
    <w:rsid w:val="00E90CA5"/>
    <w:rsid w:val="00EA27D6"/>
    <w:rsid w:val="00EF011A"/>
    <w:rsid w:val="00F03B87"/>
    <w:rsid w:val="00F2033F"/>
    <w:rsid w:val="00F31B06"/>
    <w:rsid w:val="00F72645"/>
    <w:rsid w:val="00FD1C6F"/>
    <w:rsid w:val="00FD6BF6"/>
    <w:rsid w:val="00FF2B20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4</cp:revision>
  <cp:lastPrinted>2018-06-04T12:54:00Z</cp:lastPrinted>
  <dcterms:created xsi:type="dcterms:W3CDTF">2018-04-18T08:06:00Z</dcterms:created>
  <dcterms:modified xsi:type="dcterms:W3CDTF">2018-06-04T12:56:00Z</dcterms:modified>
</cp:coreProperties>
</file>